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062" w:rsidRPr="007E46A2" w:rsidRDefault="003A4062" w:rsidP="005E7F2C">
      <w:pPr>
        <w:widowControl w:val="0"/>
        <w:autoSpaceDE w:val="0"/>
        <w:autoSpaceDN w:val="0"/>
        <w:adjustRightInd w:val="0"/>
        <w:spacing w:before="64"/>
        <w:ind w:right="-32"/>
        <w:jc w:val="both"/>
        <w:rPr>
          <w:sz w:val="22"/>
          <w:szCs w:val="22"/>
        </w:rPr>
      </w:pPr>
      <w:r w:rsidRPr="007E46A2">
        <w:rPr>
          <w:sz w:val="22"/>
          <w:szCs w:val="22"/>
        </w:rPr>
        <w:t>On the basis of Article 24 of the Statute of the Faculty of Law, the Academic Council of the Faculty of Law – at its meeting held on 29 March, 2010, adopts the decision to change the Rules of the Graduate Academic Studies – Master in European Integration, with the aim to improve its study program and without prejudice to its basic principles and content which have been accredited by the Commission for Accreditation and Quality Control (Certificate and Decision No.: 612-00-01438/2007-04, issued on</w:t>
      </w:r>
      <w:r>
        <w:rPr>
          <w:sz w:val="22"/>
          <w:szCs w:val="22"/>
        </w:rPr>
        <w:t xml:space="preserve"> </w:t>
      </w:r>
      <w:r w:rsidRPr="007E46A2">
        <w:rPr>
          <w:sz w:val="22"/>
          <w:szCs w:val="22"/>
        </w:rPr>
        <w:t>4 September, 2009).</w:t>
      </w:r>
    </w:p>
    <w:p w:rsidR="003A4062" w:rsidRPr="007E46A2" w:rsidRDefault="003A4062" w:rsidP="005E7F2C">
      <w:pPr>
        <w:widowControl w:val="0"/>
        <w:autoSpaceDE w:val="0"/>
        <w:autoSpaceDN w:val="0"/>
        <w:adjustRightInd w:val="0"/>
        <w:spacing w:before="7" w:line="100" w:lineRule="exact"/>
        <w:rPr>
          <w:sz w:val="10"/>
          <w:szCs w:val="10"/>
        </w:rPr>
      </w:pPr>
    </w:p>
    <w:p w:rsidR="003A4062" w:rsidRPr="007E46A2" w:rsidRDefault="003A4062" w:rsidP="005E7F2C">
      <w:pPr>
        <w:widowControl w:val="0"/>
        <w:autoSpaceDE w:val="0"/>
        <w:autoSpaceDN w:val="0"/>
        <w:adjustRightInd w:val="0"/>
        <w:spacing w:line="200" w:lineRule="exact"/>
        <w:rPr>
          <w:sz w:val="20"/>
          <w:szCs w:val="20"/>
        </w:rPr>
      </w:pPr>
    </w:p>
    <w:p w:rsidR="003A4062" w:rsidRPr="007E46A2" w:rsidRDefault="003A4062" w:rsidP="005E7F2C">
      <w:pPr>
        <w:widowControl w:val="0"/>
        <w:autoSpaceDE w:val="0"/>
        <w:autoSpaceDN w:val="0"/>
        <w:adjustRightInd w:val="0"/>
        <w:spacing w:line="200" w:lineRule="exact"/>
        <w:rPr>
          <w:sz w:val="20"/>
          <w:szCs w:val="20"/>
        </w:rPr>
      </w:pPr>
    </w:p>
    <w:p w:rsidR="003A4062" w:rsidRPr="007E46A2" w:rsidRDefault="003A4062" w:rsidP="005E7F2C">
      <w:pPr>
        <w:widowControl w:val="0"/>
        <w:autoSpaceDE w:val="0"/>
        <w:autoSpaceDN w:val="0"/>
        <w:adjustRightInd w:val="0"/>
        <w:ind w:left="307" w:right="315" w:hanging="2"/>
        <w:jc w:val="center"/>
        <w:rPr>
          <w:sz w:val="22"/>
          <w:szCs w:val="22"/>
        </w:rPr>
      </w:pPr>
      <w:r w:rsidRPr="007E46A2">
        <w:rPr>
          <w:b/>
          <w:bCs/>
          <w:sz w:val="22"/>
          <w:szCs w:val="22"/>
        </w:rPr>
        <w:t>RULEBOOK OF THE MASTER ACADEMIC STUDIES - MASTER IN EUROPEAN INTEGRATION - AT THE FACULTY OF LAW OF THE UNIVERSITY OF BELGRADE</w:t>
      </w:r>
    </w:p>
    <w:p w:rsidR="003A4062" w:rsidRPr="007E46A2" w:rsidRDefault="003A4062" w:rsidP="005E7F2C">
      <w:pPr>
        <w:widowControl w:val="0"/>
        <w:autoSpaceDE w:val="0"/>
        <w:autoSpaceDN w:val="0"/>
        <w:adjustRightInd w:val="0"/>
        <w:spacing w:before="13" w:line="240" w:lineRule="exact"/>
      </w:pPr>
    </w:p>
    <w:p w:rsidR="003A4062" w:rsidRPr="007E46A2" w:rsidRDefault="003A4062" w:rsidP="005E7F2C">
      <w:pPr>
        <w:widowControl w:val="0"/>
        <w:autoSpaceDE w:val="0"/>
        <w:autoSpaceDN w:val="0"/>
        <w:adjustRightInd w:val="0"/>
        <w:ind w:right="-32"/>
        <w:jc w:val="center"/>
        <w:rPr>
          <w:sz w:val="22"/>
          <w:szCs w:val="22"/>
        </w:rPr>
      </w:pPr>
      <w:r w:rsidRPr="007E46A2">
        <w:rPr>
          <w:b/>
          <w:bCs/>
          <w:i/>
          <w:iCs/>
          <w:sz w:val="22"/>
          <w:szCs w:val="22"/>
        </w:rPr>
        <w:t>Article 1</w:t>
      </w:r>
    </w:p>
    <w:p w:rsidR="003A4062" w:rsidRPr="007E46A2" w:rsidRDefault="003A4062" w:rsidP="005E7F2C">
      <w:pPr>
        <w:widowControl w:val="0"/>
        <w:autoSpaceDE w:val="0"/>
        <w:autoSpaceDN w:val="0"/>
        <w:adjustRightInd w:val="0"/>
        <w:spacing w:before="12" w:line="240" w:lineRule="exact"/>
      </w:pPr>
    </w:p>
    <w:p w:rsidR="003A4062" w:rsidRPr="007E46A2" w:rsidRDefault="003A4062" w:rsidP="005E7F2C">
      <w:pPr>
        <w:widowControl w:val="0"/>
        <w:autoSpaceDE w:val="0"/>
        <w:autoSpaceDN w:val="0"/>
        <w:adjustRightInd w:val="0"/>
        <w:ind w:right="-32"/>
        <w:jc w:val="center"/>
        <w:rPr>
          <w:sz w:val="22"/>
          <w:szCs w:val="22"/>
        </w:rPr>
      </w:pPr>
      <w:r w:rsidRPr="007E46A2">
        <w:rPr>
          <w:b/>
          <w:bCs/>
          <w:sz w:val="22"/>
          <w:szCs w:val="22"/>
        </w:rPr>
        <w:t>Program preparation</w:t>
      </w:r>
    </w:p>
    <w:p w:rsidR="003A4062" w:rsidRPr="007E46A2" w:rsidRDefault="003A4062" w:rsidP="005E7F2C">
      <w:pPr>
        <w:widowControl w:val="0"/>
        <w:autoSpaceDE w:val="0"/>
        <w:autoSpaceDN w:val="0"/>
        <w:adjustRightInd w:val="0"/>
        <w:spacing w:before="12" w:line="240" w:lineRule="exact"/>
      </w:pPr>
    </w:p>
    <w:p w:rsidR="003A4062" w:rsidRPr="007E46A2" w:rsidRDefault="003A4062" w:rsidP="005E7F2C">
      <w:pPr>
        <w:widowControl w:val="0"/>
        <w:autoSpaceDE w:val="0"/>
        <w:autoSpaceDN w:val="0"/>
        <w:adjustRightInd w:val="0"/>
        <w:jc w:val="both"/>
        <w:rPr>
          <w:sz w:val="22"/>
          <w:szCs w:val="22"/>
        </w:rPr>
      </w:pPr>
      <w:r w:rsidRPr="007E46A2">
        <w:rPr>
          <w:sz w:val="22"/>
          <w:szCs w:val="22"/>
        </w:rPr>
        <w:t xml:space="preserve">This study program had been prepared within the framework of the Tempus Joint European Project “TEMPUS JEP POGESTEI” – Post-Graduate Studies for European Integration at the law faculties of the universities of Belgrade, Niš and Novi Sad and was accredited for its implementation at the Faculty of Law, University of Belgrade, under the title: </w:t>
      </w:r>
      <w:r w:rsidRPr="007E46A2">
        <w:rPr>
          <w:b/>
          <w:bCs/>
          <w:sz w:val="22"/>
          <w:szCs w:val="22"/>
        </w:rPr>
        <w:t>Master Academic Studies - MASTER IN EUROPEAN INTEGRATION.</w:t>
      </w:r>
    </w:p>
    <w:p w:rsidR="003A4062" w:rsidRDefault="003A4062" w:rsidP="005E7F2C">
      <w:pPr>
        <w:widowControl w:val="0"/>
        <w:autoSpaceDE w:val="0"/>
        <w:autoSpaceDN w:val="0"/>
        <w:adjustRightInd w:val="0"/>
        <w:spacing w:line="110" w:lineRule="exact"/>
        <w:jc w:val="both"/>
        <w:rPr>
          <w:sz w:val="11"/>
          <w:szCs w:val="11"/>
        </w:rPr>
      </w:pPr>
    </w:p>
    <w:p w:rsidR="003A4062" w:rsidRPr="00640F39" w:rsidRDefault="003A4062" w:rsidP="005E7F2C">
      <w:pPr>
        <w:widowControl w:val="0"/>
        <w:autoSpaceDE w:val="0"/>
        <w:autoSpaceDN w:val="0"/>
        <w:adjustRightInd w:val="0"/>
        <w:spacing w:line="110" w:lineRule="exact"/>
        <w:jc w:val="both"/>
        <w:rPr>
          <w:sz w:val="11"/>
          <w:szCs w:val="11"/>
        </w:rPr>
      </w:pPr>
    </w:p>
    <w:p w:rsidR="003A4062" w:rsidRPr="007E46A2" w:rsidRDefault="003A4062" w:rsidP="005E7F2C">
      <w:pPr>
        <w:widowControl w:val="0"/>
        <w:autoSpaceDE w:val="0"/>
        <w:autoSpaceDN w:val="0"/>
        <w:adjustRightInd w:val="0"/>
        <w:jc w:val="both"/>
        <w:rPr>
          <w:sz w:val="22"/>
          <w:szCs w:val="22"/>
        </w:rPr>
      </w:pPr>
      <w:r w:rsidRPr="007E46A2">
        <w:rPr>
          <w:sz w:val="22"/>
          <w:szCs w:val="22"/>
        </w:rPr>
        <w:t>The following institutions from the European Union (EU) were in the Consortium of the Tempus</w:t>
      </w:r>
    </w:p>
    <w:p w:rsidR="003A4062" w:rsidRDefault="003A4062" w:rsidP="005E7F2C">
      <w:pPr>
        <w:widowControl w:val="0"/>
        <w:autoSpaceDE w:val="0"/>
        <w:autoSpaceDN w:val="0"/>
        <w:adjustRightInd w:val="0"/>
        <w:jc w:val="both"/>
        <w:rPr>
          <w:sz w:val="22"/>
          <w:szCs w:val="22"/>
        </w:rPr>
      </w:pPr>
      <w:r w:rsidRPr="007E46A2">
        <w:rPr>
          <w:sz w:val="22"/>
          <w:szCs w:val="22"/>
        </w:rPr>
        <w:t>Joint European Project:</w:t>
      </w:r>
    </w:p>
    <w:p w:rsidR="003A4062" w:rsidRPr="00640F39" w:rsidRDefault="003A4062" w:rsidP="005E7F2C">
      <w:pPr>
        <w:widowControl w:val="0"/>
        <w:autoSpaceDE w:val="0"/>
        <w:autoSpaceDN w:val="0"/>
        <w:adjustRightInd w:val="0"/>
        <w:jc w:val="both"/>
        <w:rPr>
          <w:sz w:val="22"/>
          <w:szCs w:val="22"/>
        </w:rPr>
      </w:pPr>
    </w:p>
    <w:p w:rsidR="003A4062" w:rsidRPr="007E46A2" w:rsidRDefault="003A4062" w:rsidP="005E7F2C">
      <w:pPr>
        <w:widowControl w:val="0"/>
        <w:autoSpaceDE w:val="0"/>
        <w:autoSpaceDN w:val="0"/>
        <w:adjustRightInd w:val="0"/>
        <w:spacing w:line="120" w:lineRule="exact"/>
        <w:rPr>
          <w:sz w:val="12"/>
          <w:szCs w:val="12"/>
        </w:rPr>
      </w:pPr>
    </w:p>
    <w:p w:rsidR="003A4062" w:rsidRPr="007E46A2" w:rsidRDefault="003A4062" w:rsidP="005E7F2C">
      <w:pPr>
        <w:widowControl w:val="0"/>
        <w:autoSpaceDE w:val="0"/>
        <w:autoSpaceDN w:val="0"/>
        <w:adjustRightInd w:val="0"/>
        <w:rPr>
          <w:sz w:val="22"/>
          <w:szCs w:val="22"/>
        </w:rPr>
      </w:pPr>
      <w:r w:rsidRPr="007E46A2">
        <w:rPr>
          <w:sz w:val="22"/>
          <w:szCs w:val="22"/>
        </w:rPr>
        <w:t>Faculty of Law – University of Maribor (Slovenia) as the grant holder and grant coordinator</w:t>
      </w:r>
    </w:p>
    <w:p w:rsidR="003A4062" w:rsidRPr="007E46A2" w:rsidRDefault="003A4062" w:rsidP="005E7F2C">
      <w:pPr>
        <w:widowControl w:val="0"/>
        <w:autoSpaceDE w:val="0"/>
        <w:autoSpaceDN w:val="0"/>
        <w:adjustRightInd w:val="0"/>
        <w:spacing w:before="9" w:line="110" w:lineRule="exact"/>
        <w:rPr>
          <w:sz w:val="11"/>
          <w:szCs w:val="11"/>
        </w:rPr>
      </w:pPr>
    </w:p>
    <w:p w:rsidR="003A4062" w:rsidRPr="007E46A2" w:rsidRDefault="003A4062" w:rsidP="005E7F2C">
      <w:pPr>
        <w:widowControl w:val="0"/>
        <w:autoSpaceDE w:val="0"/>
        <w:autoSpaceDN w:val="0"/>
        <w:adjustRightInd w:val="0"/>
        <w:spacing w:line="354" w:lineRule="auto"/>
        <w:ind w:right="2229"/>
        <w:rPr>
          <w:sz w:val="22"/>
          <w:szCs w:val="22"/>
        </w:rPr>
      </w:pPr>
      <w:r w:rsidRPr="007E46A2">
        <w:rPr>
          <w:sz w:val="22"/>
          <w:szCs w:val="22"/>
        </w:rPr>
        <w:t>Faculty of Law - European University Viadrina, Frankfurt (Germany), Faculty of Law - University of Insubria, Como (Italy),</w:t>
      </w:r>
    </w:p>
    <w:p w:rsidR="003A4062" w:rsidRPr="007E46A2" w:rsidRDefault="003A4062" w:rsidP="005E7F2C">
      <w:pPr>
        <w:widowControl w:val="0"/>
        <w:autoSpaceDE w:val="0"/>
        <w:autoSpaceDN w:val="0"/>
        <w:adjustRightInd w:val="0"/>
        <w:spacing w:before="4"/>
        <w:rPr>
          <w:sz w:val="22"/>
          <w:szCs w:val="22"/>
        </w:rPr>
      </w:pPr>
      <w:r w:rsidRPr="007E46A2">
        <w:rPr>
          <w:sz w:val="22"/>
          <w:szCs w:val="22"/>
        </w:rPr>
        <w:t>Faculty of Law - University of Salzburg (Austria),</w:t>
      </w:r>
    </w:p>
    <w:p w:rsidR="003A4062" w:rsidRPr="007E46A2" w:rsidRDefault="003A4062" w:rsidP="005E7F2C">
      <w:pPr>
        <w:widowControl w:val="0"/>
        <w:autoSpaceDE w:val="0"/>
        <w:autoSpaceDN w:val="0"/>
        <w:adjustRightInd w:val="0"/>
        <w:spacing w:line="120" w:lineRule="exact"/>
        <w:rPr>
          <w:sz w:val="12"/>
          <w:szCs w:val="12"/>
        </w:rPr>
      </w:pPr>
    </w:p>
    <w:p w:rsidR="003A4062" w:rsidRPr="007E46A2" w:rsidRDefault="003A4062" w:rsidP="005E7F2C">
      <w:pPr>
        <w:widowControl w:val="0"/>
        <w:autoSpaceDE w:val="0"/>
        <w:autoSpaceDN w:val="0"/>
        <w:adjustRightInd w:val="0"/>
        <w:rPr>
          <w:sz w:val="22"/>
          <w:szCs w:val="22"/>
        </w:rPr>
      </w:pPr>
      <w:r w:rsidRPr="007E46A2">
        <w:rPr>
          <w:sz w:val="22"/>
          <w:szCs w:val="22"/>
        </w:rPr>
        <w:t>Faculty of Political Sciences – University of Trieste (Italy),</w:t>
      </w:r>
    </w:p>
    <w:p w:rsidR="003A4062" w:rsidRPr="007E46A2" w:rsidRDefault="003A4062" w:rsidP="005E7F2C">
      <w:pPr>
        <w:widowControl w:val="0"/>
        <w:autoSpaceDE w:val="0"/>
        <w:autoSpaceDN w:val="0"/>
        <w:adjustRightInd w:val="0"/>
        <w:spacing w:line="120" w:lineRule="exact"/>
        <w:rPr>
          <w:sz w:val="12"/>
          <w:szCs w:val="12"/>
        </w:rPr>
      </w:pPr>
    </w:p>
    <w:p w:rsidR="003A4062" w:rsidRPr="007E46A2" w:rsidRDefault="003A4062" w:rsidP="005E7F2C">
      <w:pPr>
        <w:widowControl w:val="0"/>
        <w:autoSpaceDE w:val="0"/>
        <w:autoSpaceDN w:val="0"/>
        <w:adjustRightInd w:val="0"/>
        <w:spacing w:line="352" w:lineRule="auto"/>
        <w:ind w:right="1758"/>
        <w:rPr>
          <w:sz w:val="22"/>
          <w:szCs w:val="22"/>
        </w:rPr>
      </w:pPr>
      <w:r w:rsidRPr="007E46A2">
        <w:rPr>
          <w:sz w:val="22"/>
          <w:szCs w:val="22"/>
        </w:rPr>
        <w:t>Institute for Ethnic, Regional and Sociological Studies – ICERS (Slovenia), Institute for Ethnic and Regional Studies – ISCOMET (Slovenia).</w:t>
      </w:r>
    </w:p>
    <w:p w:rsidR="003A4062" w:rsidRPr="007E46A2" w:rsidRDefault="003A4062" w:rsidP="005E7F2C">
      <w:pPr>
        <w:widowControl w:val="0"/>
        <w:autoSpaceDE w:val="0"/>
        <w:autoSpaceDN w:val="0"/>
        <w:adjustRightInd w:val="0"/>
        <w:spacing w:line="260" w:lineRule="exact"/>
        <w:rPr>
          <w:sz w:val="26"/>
          <w:szCs w:val="26"/>
        </w:rPr>
      </w:pPr>
    </w:p>
    <w:p w:rsidR="003A4062" w:rsidRPr="007E46A2" w:rsidRDefault="003A4062" w:rsidP="005E7F2C">
      <w:pPr>
        <w:widowControl w:val="0"/>
        <w:tabs>
          <w:tab w:val="left" w:pos="9040"/>
        </w:tabs>
        <w:autoSpaceDE w:val="0"/>
        <w:autoSpaceDN w:val="0"/>
        <w:adjustRightInd w:val="0"/>
        <w:ind w:right="-32"/>
        <w:jc w:val="center"/>
        <w:rPr>
          <w:sz w:val="22"/>
          <w:szCs w:val="22"/>
        </w:rPr>
      </w:pPr>
      <w:r w:rsidRPr="007E46A2">
        <w:rPr>
          <w:b/>
          <w:bCs/>
          <w:i/>
          <w:iCs/>
          <w:sz w:val="22"/>
          <w:szCs w:val="22"/>
        </w:rPr>
        <w:t>Article 2</w:t>
      </w:r>
    </w:p>
    <w:p w:rsidR="003A4062" w:rsidRPr="007E46A2" w:rsidRDefault="003A4062" w:rsidP="005E7F2C">
      <w:pPr>
        <w:widowControl w:val="0"/>
        <w:tabs>
          <w:tab w:val="left" w:pos="9040"/>
        </w:tabs>
        <w:autoSpaceDE w:val="0"/>
        <w:autoSpaceDN w:val="0"/>
        <w:adjustRightInd w:val="0"/>
        <w:spacing w:before="13" w:line="240" w:lineRule="exact"/>
        <w:ind w:right="-32"/>
      </w:pPr>
    </w:p>
    <w:p w:rsidR="003A4062" w:rsidRPr="007E46A2" w:rsidRDefault="003A4062" w:rsidP="005E7F2C">
      <w:pPr>
        <w:widowControl w:val="0"/>
        <w:tabs>
          <w:tab w:val="left" w:pos="9040"/>
        </w:tabs>
        <w:autoSpaceDE w:val="0"/>
        <w:autoSpaceDN w:val="0"/>
        <w:adjustRightInd w:val="0"/>
        <w:ind w:right="-32"/>
        <w:jc w:val="center"/>
        <w:rPr>
          <w:sz w:val="22"/>
          <w:szCs w:val="22"/>
        </w:rPr>
      </w:pPr>
      <w:r w:rsidRPr="007E46A2">
        <w:rPr>
          <w:b/>
          <w:bCs/>
          <w:sz w:val="22"/>
          <w:szCs w:val="22"/>
        </w:rPr>
        <w:t>Title and aims of the study program</w:t>
      </w:r>
    </w:p>
    <w:p w:rsidR="003A4062" w:rsidRPr="007E46A2" w:rsidRDefault="003A4062" w:rsidP="005E7F2C">
      <w:pPr>
        <w:widowControl w:val="0"/>
        <w:autoSpaceDE w:val="0"/>
        <w:autoSpaceDN w:val="0"/>
        <w:adjustRightInd w:val="0"/>
        <w:spacing w:before="11" w:line="240" w:lineRule="exact"/>
      </w:pPr>
    </w:p>
    <w:p w:rsidR="003A4062" w:rsidRPr="007E46A2" w:rsidRDefault="003A4062" w:rsidP="005E7F2C">
      <w:pPr>
        <w:widowControl w:val="0"/>
        <w:autoSpaceDE w:val="0"/>
        <w:autoSpaceDN w:val="0"/>
        <w:adjustRightInd w:val="0"/>
        <w:jc w:val="both"/>
        <w:rPr>
          <w:sz w:val="22"/>
          <w:szCs w:val="22"/>
        </w:rPr>
      </w:pPr>
      <w:r w:rsidRPr="007E46A2">
        <w:rPr>
          <w:sz w:val="22"/>
          <w:szCs w:val="22"/>
        </w:rPr>
        <w:t>The study program shall bear the title Master Academic Studies - Master in European Integration, and shall be conducted in English.</w:t>
      </w:r>
    </w:p>
    <w:p w:rsidR="003A4062" w:rsidRPr="007E46A2" w:rsidRDefault="003A4062" w:rsidP="005E7F2C">
      <w:pPr>
        <w:widowControl w:val="0"/>
        <w:autoSpaceDE w:val="0"/>
        <w:autoSpaceDN w:val="0"/>
        <w:adjustRightInd w:val="0"/>
        <w:spacing w:line="240" w:lineRule="exact"/>
        <w:jc w:val="both"/>
      </w:pPr>
    </w:p>
    <w:p w:rsidR="003A4062" w:rsidRPr="007E46A2" w:rsidRDefault="003A4062" w:rsidP="005E7F2C">
      <w:pPr>
        <w:widowControl w:val="0"/>
        <w:autoSpaceDE w:val="0"/>
        <w:autoSpaceDN w:val="0"/>
        <w:adjustRightInd w:val="0"/>
        <w:spacing w:line="239" w:lineRule="auto"/>
        <w:jc w:val="both"/>
        <w:rPr>
          <w:sz w:val="22"/>
          <w:szCs w:val="22"/>
        </w:rPr>
      </w:pPr>
      <w:r w:rsidRPr="007E46A2">
        <w:rPr>
          <w:sz w:val="22"/>
          <w:szCs w:val="22"/>
        </w:rPr>
        <w:t>The aims of the program shall be to offer adequate knowledge and skills for the work on both legal and non-legal jobs related to the integration into the European Union, which require knowledge of the law, politics and economics of the European Union, and which can be performed in the state administration, business, media, educational, research and scientific institutions, and the civil sector.</w:t>
      </w:r>
    </w:p>
    <w:p w:rsidR="003A4062" w:rsidRPr="007E46A2" w:rsidRDefault="003A4062" w:rsidP="005E7F2C">
      <w:pPr>
        <w:widowControl w:val="0"/>
        <w:autoSpaceDE w:val="0"/>
        <w:autoSpaceDN w:val="0"/>
        <w:adjustRightInd w:val="0"/>
        <w:spacing w:line="240" w:lineRule="exact"/>
      </w:pPr>
    </w:p>
    <w:p w:rsidR="003A4062" w:rsidRPr="007E46A2" w:rsidRDefault="003A4062" w:rsidP="005E7F2C">
      <w:pPr>
        <w:widowControl w:val="0"/>
        <w:autoSpaceDE w:val="0"/>
        <w:autoSpaceDN w:val="0"/>
        <w:adjustRightInd w:val="0"/>
        <w:ind w:right="-32"/>
        <w:jc w:val="center"/>
        <w:rPr>
          <w:sz w:val="22"/>
          <w:szCs w:val="22"/>
        </w:rPr>
      </w:pPr>
      <w:r w:rsidRPr="007E46A2">
        <w:rPr>
          <w:b/>
          <w:bCs/>
          <w:i/>
          <w:iCs/>
          <w:sz w:val="22"/>
          <w:szCs w:val="22"/>
        </w:rPr>
        <w:t>Article 3</w:t>
      </w:r>
    </w:p>
    <w:p w:rsidR="003A4062" w:rsidRPr="007E46A2" w:rsidRDefault="003A4062" w:rsidP="005E7F2C">
      <w:pPr>
        <w:widowControl w:val="0"/>
        <w:autoSpaceDE w:val="0"/>
        <w:autoSpaceDN w:val="0"/>
        <w:adjustRightInd w:val="0"/>
        <w:spacing w:before="13" w:line="240" w:lineRule="exact"/>
        <w:ind w:right="-32"/>
        <w:jc w:val="center"/>
      </w:pPr>
    </w:p>
    <w:p w:rsidR="003A4062" w:rsidRPr="007E46A2" w:rsidRDefault="003A4062" w:rsidP="005E7F2C">
      <w:pPr>
        <w:widowControl w:val="0"/>
        <w:autoSpaceDE w:val="0"/>
        <w:autoSpaceDN w:val="0"/>
        <w:adjustRightInd w:val="0"/>
        <w:ind w:right="-32"/>
        <w:jc w:val="center"/>
        <w:rPr>
          <w:sz w:val="22"/>
          <w:szCs w:val="22"/>
        </w:rPr>
      </w:pPr>
      <w:r w:rsidRPr="007E46A2">
        <w:rPr>
          <w:b/>
          <w:bCs/>
          <w:sz w:val="22"/>
          <w:szCs w:val="22"/>
        </w:rPr>
        <w:t>Type of studies and result of study process</w:t>
      </w:r>
    </w:p>
    <w:p w:rsidR="003A4062" w:rsidRPr="007E46A2" w:rsidRDefault="003A4062" w:rsidP="005E7F2C">
      <w:pPr>
        <w:widowControl w:val="0"/>
        <w:autoSpaceDE w:val="0"/>
        <w:autoSpaceDN w:val="0"/>
        <w:adjustRightInd w:val="0"/>
        <w:spacing w:before="11" w:line="240" w:lineRule="exact"/>
      </w:pPr>
    </w:p>
    <w:p w:rsidR="003A4062" w:rsidRDefault="003A4062" w:rsidP="005E7F2C">
      <w:pPr>
        <w:widowControl w:val="0"/>
        <w:autoSpaceDE w:val="0"/>
        <w:autoSpaceDN w:val="0"/>
        <w:adjustRightInd w:val="0"/>
        <w:rPr>
          <w:sz w:val="22"/>
          <w:szCs w:val="22"/>
        </w:rPr>
      </w:pPr>
      <w:r w:rsidRPr="007E46A2">
        <w:rPr>
          <w:sz w:val="22"/>
          <w:szCs w:val="22"/>
        </w:rPr>
        <w:t xml:space="preserve">These studies shall be the second degree studies: master academic studies </w:t>
      </w:r>
      <w:r>
        <w:rPr>
          <w:sz w:val="22"/>
          <w:szCs w:val="22"/>
        </w:rPr>
        <w:t>–</w:t>
      </w:r>
      <w:r w:rsidRPr="007E46A2">
        <w:rPr>
          <w:sz w:val="22"/>
          <w:szCs w:val="22"/>
        </w:rPr>
        <w:t xml:space="preserve"> Master</w:t>
      </w:r>
      <w:r>
        <w:rPr>
          <w:sz w:val="22"/>
          <w:szCs w:val="22"/>
        </w:rPr>
        <w:t>, lasting one academic year</w:t>
      </w:r>
      <w:r w:rsidRPr="007E46A2">
        <w:rPr>
          <w:sz w:val="22"/>
          <w:szCs w:val="22"/>
        </w:rPr>
        <w:t>.</w:t>
      </w:r>
    </w:p>
    <w:p w:rsidR="003A4062" w:rsidRPr="00640F39" w:rsidRDefault="003A4062" w:rsidP="005E7F2C">
      <w:pPr>
        <w:widowControl w:val="0"/>
        <w:autoSpaceDE w:val="0"/>
        <w:autoSpaceDN w:val="0"/>
        <w:adjustRightInd w:val="0"/>
        <w:rPr>
          <w:sz w:val="22"/>
          <w:szCs w:val="22"/>
        </w:rPr>
      </w:pPr>
    </w:p>
    <w:p w:rsidR="003A4062" w:rsidRPr="007E46A2" w:rsidRDefault="003A4062" w:rsidP="005E7F2C">
      <w:pPr>
        <w:widowControl w:val="0"/>
        <w:autoSpaceDE w:val="0"/>
        <w:autoSpaceDN w:val="0"/>
        <w:adjustRightInd w:val="0"/>
        <w:jc w:val="both"/>
        <w:rPr>
          <w:sz w:val="22"/>
          <w:szCs w:val="22"/>
        </w:rPr>
      </w:pPr>
      <w:r w:rsidRPr="007E46A2">
        <w:rPr>
          <w:sz w:val="22"/>
          <w:szCs w:val="22"/>
        </w:rPr>
        <w:t>The aims of this program shall be to offer the in-depth knowledge of reasons for and processes of the integration into the European Union, of the law, policies and politics of the European Union and of the relations between the European Union and other international organizations and states, as well as to develop necessary abilities for understanding the integration processes, and interpreting, applying and</w:t>
      </w:r>
      <w:r>
        <w:rPr>
          <w:sz w:val="22"/>
          <w:szCs w:val="22"/>
        </w:rPr>
        <w:t xml:space="preserve"> </w:t>
      </w:r>
      <w:r w:rsidRPr="007E46A2">
        <w:rPr>
          <w:sz w:val="22"/>
          <w:szCs w:val="22"/>
        </w:rPr>
        <w:t>further researching the European Union law. The end result of this program shall also be to expand the knowledge of practical skills which pertain to the English terminology, the ability to conduct scientific research and to communicate in academic circles, and the usage of internet sources within the scope of this field.</w:t>
      </w: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4</w:t>
      </w:r>
    </w:p>
    <w:p w:rsidR="003A4062" w:rsidRPr="007E46A2" w:rsidRDefault="003A4062" w:rsidP="005E7F2C">
      <w:pPr>
        <w:widowControl w:val="0"/>
        <w:autoSpaceDE w:val="0"/>
        <w:autoSpaceDN w:val="0"/>
        <w:adjustRightInd w:val="0"/>
        <w:ind w:right="-43"/>
        <w:rPr>
          <w:sz w:val="22"/>
          <w:szCs w:val="22"/>
        </w:rPr>
      </w:pPr>
    </w:p>
    <w:p w:rsidR="003A4062" w:rsidRPr="007E46A2" w:rsidRDefault="003A4062" w:rsidP="005E7F2C">
      <w:pPr>
        <w:widowControl w:val="0"/>
        <w:autoSpaceDE w:val="0"/>
        <w:autoSpaceDN w:val="0"/>
        <w:adjustRightInd w:val="0"/>
        <w:ind w:right="-43"/>
        <w:jc w:val="center"/>
        <w:rPr>
          <w:b/>
          <w:bCs/>
          <w:sz w:val="22"/>
          <w:szCs w:val="22"/>
        </w:rPr>
      </w:pPr>
      <w:r w:rsidRPr="007E46A2">
        <w:rPr>
          <w:b/>
          <w:bCs/>
          <w:sz w:val="22"/>
          <w:szCs w:val="22"/>
        </w:rPr>
        <w:t>Academic title</w:t>
      </w:r>
    </w:p>
    <w:p w:rsidR="003A4062" w:rsidRPr="007E46A2" w:rsidRDefault="003A4062" w:rsidP="005E7F2C">
      <w:pPr>
        <w:widowControl w:val="0"/>
        <w:autoSpaceDE w:val="0"/>
        <w:autoSpaceDN w:val="0"/>
        <w:adjustRightInd w:val="0"/>
        <w:ind w:left="3926" w:right="3976"/>
        <w:jc w:val="center"/>
        <w:rPr>
          <w:sz w:val="22"/>
          <w:szCs w:val="22"/>
        </w:rPr>
      </w:pPr>
    </w:p>
    <w:p w:rsidR="003A4062" w:rsidRPr="007E46A2" w:rsidRDefault="003A4062" w:rsidP="005E7F2C">
      <w:pPr>
        <w:jc w:val="both"/>
        <w:rPr>
          <w:sz w:val="22"/>
          <w:szCs w:val="22"/>
        </w:rPr>
      </w:pPr>
      <w:r w:rsidRPr="007E46A2">
        <w:rPr>
          <w:sz w:val="22"/>
          <w:szCs w:val="22"/>
        </w:rPr>
        <w:t xml:space="preserve">After successful completion of this program, a student acquires the academic master degree: </w:t>
      </w:r>
      <w:r w:rsidRPr="007E46A2">
        <w:rPr>
          <w:b/>
          <w:bCs/>
          <w:sz w:val="22"/>
          <w:szCs w:val="22"/>
        </w:rPr>
        <w:t xml:space="preserve">Master of Laws </w:t>
      </w:r>
      <w:r>
        <w:rPr>
          <w:b/>
          <w:bCs/>
          <w:sz w:val="22"/>
          <w:szCs w:val="22"/>
        </w:rPr>
        <w:t xml:space="preserve">in </w:t>
      </w:r>
      <w:r w:rsidRPr="007E46A2">
        <w:rPr>
          <w:b/>
          <w:bCs/>
          <w:sz w:val="22"/>
          <w:szCs w:val="22"/>
        </w:rPr>
        <w:t>European Integration</w:t>
      </w:r>
      <w:r w:rsidRPr="007E46A2">
        <w:rPr>
          <w:sz w:val="22"/>
          <w:szCs w:val="22"/>
        </w:rPr>
        <w:t>. Precise description</w:t>
      </w:r>
      <w:r>
        <w:rPr>
          <w:sz w:val="22"/>
          <w:szCs w:val="22"/>
        </w:rPr>
        <w:t xml:space="preserve"> </w:t>
      </w:r>
      <w:r w:rsidRPr="007E46A2">
        <w:rPr>
          <w:sz w:val="22"/>
          <w:szCs w:val="22"/>
        </w:rPr>
        <w:t>of all fulfilled obligation pre</w:t>
      </w:r>
      <w:r>
        <w:rPr>
          <w:sz w:val="22"/>
          <w:szCs w:val="22"/>
        </w:rPr>
        <w:t>scribed</w:t>
      </w:r>
      <w:r w:rsidRPr="007E46A2">
        <w:rPr>
          <w:sz w:val="22"/>
          <w:szCs w:val="22"/>
        </w:rPr>
        <w:t xml:space="preserve"> by the master program as well as notification whether the student had previously completed undergraduate academic studies at the</w:t>
      </w:r>
      <w:r>
        <w:rPr>
          <w:sz w:val="22"/>
          <w:szCs w:val="22"/>
        </w:rPr>
        <w:t xml:space="preserve"> </w:t>
      </w:r>
      <w:r w:rsidRPr="007E46A2">
        <w:rPr>
          <w:sz w:val="22"/>
          <w:szCs w:val="22"/>
        </w:rPr>
        <w:t>law</w:t>
      </w:r>
      <w:r>
        <w:rPr>
          <w:sz w:val="22"/>
          <w:szCs w:val="22"/>
        </w:rPr>
        <w:t xml:space="preserve"> </w:t>
      </w:r>
      <w:r w:rsidRPr="007E46A2">
        <w:rPr>
          <w:sz w:val="22"/>
          <w:szCs w:val="22"/>
        </w:rPr>
        <w:t>faculty or at</w:t>
      </w:r>
      <w:r>
        <w:rPr>
          <w:sz w:val="22"/>
          <w:szCs w:val="22"/>
        </w:rPr>
        <w:t xml:space="preserve"> </w:t>
      </w:r>
      <w:r w:rsidRPr="007E46A2">
        <w:rPr>
          <w:sz w:val="22"/>
          <w:szCs w:val="22"/>
        </w:rPr>
        <w:t>any</w:t>
      </w:r>
      <w:r>
        <w:rPr>
          <w:sz w:val="22"/>
          <w:szCs w:val="22"/>
        </w:rPr>
        <w:t xml:space="preserve"> </w:t>
      </w:r>
      <w:r w:rsidRPr="007E46A2">
        <w:rPr>
          <w:sz w:val="22"/>
          <w:szCs w:val="22"/>
        </w:rPr>
        <w:t>other</w:t>
      </w:r>
      <w:r>
        <w:rPr>
          <w:sz w:val="22"/>
          <w:szCs w:val="22"/>
        </w:rPr>
        <w:t xml:space="preserve"> </w:t>
      </w:r>
      <w:r w:rsidRPr="007E46A2">
        <w:rPr>
          <w:sz w:val="22"/>
          <w:szCs w:val="22"/>
        </w:rPr>
        <w:t>social</w:t>
      </w:r>
      <w:r>
        <w:rPr>
          <w:sz w:val="22"/>
          <w:szCs w:val="22"/>
        </w:rPr>
        <w:t xml:space="preserve"> </w:t>
      </w:r>
      <w:r w:rsidRPr="007E46A2">
        <w:rPr>
          <w:sz w:val="22"/>
          <w:szCs w:val="22"/>
        </w:rPr>
        <w:t>sciences- humanities</w:t>
      </w:r>
      <w:r>
        <w:rPr>
          <w:sz w:val="22"/>
          <w:szCs w:val="22"/>
        </w:rPr>
        <w:t xml:space="preserve"> </w:t>
      </w:r>
      <w:r w:rsidRPr="007E46A2">
        <w:rPr>
          <w:sz w:val="22"/>
          <w:szCs w:val="22"/>
        </w:rPr>
        <w:t>faculty, shall be outlined in the Diploma Supplemenet/Transcript of Records.</w:t>
      </w:r>
    </w:p>
    <w:p w:rsidR="003A4062" w:rsidRPr="007E46A2" w:rsidRDefault="003A4062" w:rsidP="005E7F2C">
      <w:pPr>
        <w:widowControl w:val="0"/>
        <w:autoSpaceDE w:val="0"/>
        <w:autoSpaceDN w:val="0"/>
        <w:adjustRightInd w:val="0"/>
        <w:jc w:val="distribute"/>
        <w:rPr>
          <w:sz w:val="22"/>
          <w:szCs w:val="22"/>
        </w:rPr>
      </w:pPr>
    </w:p>
    <w:p w:rsidR="003A4062" w:rsidRPr="007E46A2" w:rsidRDefault="003A4062" w:rsidP="005E7F2C">
      <w:pPr>
        <w:widowControl w:val="0"/>
        <w:autoSpaceDE w:val="0"/>
        <w:autoSpaceDN w:val="0"/>
        <w:adjustRightInd w:val="0"/>
        <w:jc w:val="distribute"/>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5</w:t>
      </w:r>
    </w:p>
    <w:p w:rsidR="003A4062" w:rsidRPr="007E46A2" w:rsidRDefault="003A4062" w:rsidP="005E7F2C">
      <w:pPr>
        <w:widowControl w:val="0"/>
        <w:autoSpaceDE w:val="0"/>
        <w:autoSpaceDN w:val="0"/>
        <w:adjustRightInd w:val="0"/>
        <w:ind w:right="-43"/>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sz w:val="22"/>
          <w:szCs w:val="22"/>
        </w:rPr>
        <w:t>Eligibility requirements for the enrollment into the study program</w:t>
      </w:r>
    </w:p>
    <w:p w:rsidR="003A4062" w:rsidRPr="007E46A2" w:rsidRDefault="003A4062" w:rsidP="005E7F2C">
      <w:pPr>
        <w:widowControl w:val="0"/>
        <w:autoSpaceDE w:val="0"/>
        <w:autoSpaceDN w:val="0"/>
        <w:adjustRightInd w:val="0"/>
        <w:rPr>
          <w:sz w:val="22"/>
          <w:szCs w:val="22"/>
        </w:rPr>
      </w:pPr>
    </w:p>
    <w:p w:rsidR="003A4062" w:rsidRDefault="003A4062" w:rsidP="005E7F2C">
      <w:pPr>
        <w:widowControl w:val="0"/>
        <w:autoSpaceDE w:val="0"/>
        <w:autoSpaceDN w:val="0"/>
        <w:adjustRightInd w:val="0"/>
        <w:jc w:val="both"/>
        <w:rPr>
          <w:sz w:val="22"/>
          <w:szCs w:val="22"/>
        </w:rPr>
      </w:pPr>
      <w:r w:rsidRPr="007E46A2">
        <w:rPr>
          <w:sz w:val="22"/>
          <w:szCs w:val="22"/>
        </w:rPr>
        <w:t>To be eligible for the enrollment into this program, a student must, under conditions and procedures for the enrollment into master academic studies at the Faculty of Law of the University of Belgrade, have a Bachelor</w:t>
      </w:r>
      <w:r>
        <w:rPr>
          <w:sz w:val="22"/>
          <w:szCs w:val="22"/>
        </w:rPr>
        <w:t xml:space="preserve"> </w:t>
      </w:r>
      <w:r w:rsidRPr="007E46A2">
        <w:rPr>
          <w:sz w:val="22"/>
          <w:szCs w:val="22"/>
        </w:rPr>
        <w:t xml:space="preserve">Degree with Honor from the law faculty or social sciences – humanities faculty, with at least 240 ECTS. </w:t>
      </w:r>
    </w:p>
    <w:p w:rsidR="003A4062" w:rsidRDefault="003A4062" w:rsidP="005E7F2C">
      <w:pPr>
        <w:widowControl w:val="0"/>
        <w:autoSpaceDE w:val="0"/>
        <w:autoSpaceDN w:val="0"/>
        <w:adjustRightInd w:val="0"/>
        <w:jc w:val="both"/>
        <w:rPr>
          <w:sz w:val="22"/>
          <w:szCs w:val="22"/>
        </w:rPr>
      </w:pPr>
    </w:p>
    <w:p w:rsidR="003A4062" w:rsidRPr="007E46A2" w:rsidRDefault="003A4062" w:rsidP="005E7F2C">
      <w:pPr>
        <w:widowControl w:val="0"/>
        <w:autoSpaceDE w:val="0"/>
        <w:autoSpaceDN w:val="0"/>
        <w:adjustRightInd w:val="0"/>
        <w:jc w:val="both"/>
        <w:rPr>
          <w:sz w:val="22"/>
          <w:szCs w:val="22"/>
        </w:rPr>
      </w:pPr>
      <w:r w:rsidRPr="007E46A2">
        <w:rPr>
          <w:sz w:val="22"/>
          <w:szCs w:val="22"/>
        </w:rPr>
        <w:t>Students who graduated from social sciences – humanities faculty, shall be obliged to pass certain additional qualifying exams related to the basic legal knowledge: Introduction into Jurisprudence, Constitutional Law, Introduction into Civil Law and International Public Law. Additional qualifying exams shall be registered and passed in the examination terms before the enrollment and start of the proposed academic year.</w:t>
      </w:r>
    </w:p>
    <w:p w:rsidR="003A4062" w:rsidRPr="007E46A2" w:rsidRDefault="003A4062" w:rsidP="005E7F2C">
      <w:pPr>
        <w:widowControl w:val="0"/>
        <w:autoSpaceDE w:val="0"/>
        <w:autoSpaceDN w:val="0"/>
        <w:adjustRightInd w:val="0"/>
        <w:jc w:val="both"/>
        <w:rPr>
          <w:sz w:val="22"/>
          <w:szCs w:val="22"/>
        </w:rPr>
      </w:pPr>
    </w:p>
    <w:p w:rsidR="003A4062" w:rsidRDefault="003A4062" w:rsidP="005E7F2C">
      <w:pPr>
        <w:widowControl w:val="0"/>
        <w:autoSpaceDE w:val="0"/>
        <w:autoSpaceDN w:val="0"/>
        <w:adjustRightInd w:val="0"/>
        <w:jc w:val="both"/>
        <w:rPr>
          <w:sz w:val="22"/>
          <w:szCs w:val="22"/>
        </w:rPr>
      </w:pPr>
      <w:r w:rsidRPr="007E46A2">
        <w:rPr>
          <w:sz w:val="22"/>
          <w:szCs w:val="22"/>
        </w:rPr>
        <w:t>Depending on the faculty of social sciences – humanities which the student has previously graduated from, the Management of the program may, upon the consultation with the professors of the respective course, exempt the student from certain part of the qualifying examination material.</w:t>
      </w:r>
    </w:p>
    <w:p w:rsidR="003A4062" w:rsidRPr="002670C6" w:rsidRDefault="003A4062" w:rsidP="005E7F2C">
      <w:pPr>
        <w:widowControl w:val="0"/>
        <w:autoSpaceDE w:val="0"/>
        <w:autoSpaceDN w:val="0"/>
        <w:adjustRightInd w:val="0"/>
        <w:jc w:val="both"/>
        <w:rPr>
          <w:sz w:val="22"/>
          <w:szCs w:val="22"/>
        </w:rPr>
      </w:pPr>
    </w:p>
    <w:p w:rsidR="003A4062" w:rsidRPr="007E46A2" w:rsidRDefault="003A4062" w:rsidP="005E7F2C">
      <w:pPr>
        <w:widowControl w:val="0"/>
        <w:autoSpaceDE w:val="0"/>
        <w:autoSpaceDN w:val="0"/>
        <w:adjustRightInd w:val="0"/>
        <w:jc w:val="both"/>
        <w:rPr>
          <w:sz w:val="22"/>
          <w:szCs w:val="22"/>
        </w:rPr>
      </w:pPr>
      <w:r w:rsidRPr="007E46A2">
        <w:rPr>
          <w:sz w:val="22"/>
          <w:szCs w:val="22"/>
        </w:rPr>
        <w:t>If a student from social sciences- humanities had already passed some of these exams during his/her undergraduated studies, he/she shall be exempted from taking that additional qualifying exam.</w:t>
      </w:r>
    </w:p>
    <w:p w:rsidR="003A4062" w:rsidRPr="007E46A2" w:rsidRDefault="003A4062" w:rsidP="005E7F2C">
      <w:pPr>
        <w:widowControl w:val="0"/>
        <w:autoSpaceDE w:val="0"/>
        <w:autoSpaceDN w:val="0"/>
        <w:adjustRightInd w:val="0"/>
        <w:jc w:val="both"/>
        <w:rPr>
          <w:sz w:val="22"/>
          <w:szCs w:val="22"/>
        </w:rPr>
      </w:pPr>
    </w:p>
    <w:p w:rsidR="003A4062" w:rsidRPr="007E46A2" w:rsidRDefault="003A4062" w:rsidP="005E7F2C">
      <w:pPr>
        <w:widowControl w:val="0"/>
        <w:autoSpaceDE w:val="0"/>
        <w:autoSpaceDN w:val="0"/>
        <w:adjustRightInd w:val="0"/>
        <w:jc w:val="both"/>
        <w:rPr>
          <w:sz w:val="22"/>
          <w:szCs w:val="22"/>
        </w:rPr>
      </w:pPr>
      <w:r w:rsidRPr="007E46A2">
        <w:rPr>
          <w:sz w:val="22"/>
          <w:szCs w:val="22"/>
        </w:rPr>
        <w:t xml:space="preserve">Students who graduated abroad shall comply with the </w:t>
      </w:r>
      <w:r w:rsidRPr="007E46A2">
        <w:rPr>
          <w:b/>
          <w:bCs/>
          <w:sz w:val="22"/>
          <w:szCs w:val="22"/>
        </w:rPr>
        <w:t>Rules for Recognition of Foreign University</w:t>
      </w:r>
      <w:r>
        <w:rPr>
          <w:b/>
          <w:bCs/>
          <w:sz w:val="22"/>
          <w:szCs w:val="22"/>
        </w:rPr>
        <w:t xml:space="preserve"> </w:t>
      </w:r>
      <w:r w:rsidRPr="007E46A2">
        <w:rPr>
          <w:b/>
          <w:bCs/>
          <w:sz w:val="22"/>
          <w:szCs w:val="22"/>
        </w:rPr>
        <w:t>Diplomas for Purposes of Further Education</w:t>
      </w:r>
      <w:r w:rsidRPr="007E46A2">
        <w:rPr>
          <w:sz w:val="22"/>
          <w:szCs w:val="22"/>
        </w:rPr>
        <w:t xml:space="preserve">. The procedure of the </w:t>
      </w:r>
      <w:r w:rsidRPr="007E46A2">
        <w:rPr>
          <w:bCs/>
          <w:sz w:val="22"/>
          <w:szCs w:val="22"/>
        </w:rPr>
        <w:t>Recognition of Foreign University Diploma shall be completed until the enrollment deadline.</w:t>
      </w:r>
    </w:p>
    <w:p w:rsidR="003A4062" w:rsidRPr="007E46A2" w:rsidRDefault="003A4062" w:rsidP="005E7F2C">
      <w:pPr>
        <w:widowControl w:val="0"/>
        <w:autoSpaceDE w:val="0"/>
        <w:autoSpaceDN w:val="0"/>
        <w:adjustRightInd w:val="0"/>
        <w:jc w:val="both"/>
        <w:rPr>
          <w:sz w:val="22"/>
          <w:szCs w:val="22"/>
        </w:rPr>
      </w:pPr>
    </w:p>
    <w:p w:rsidR="003A4062" w:rsidRPr="007E46A2" w:rsidRDefault="003A4062" w:rsidP="005E7F2C">
      <w:pPr>
        <w:widowControl w:val="0"/>
        <w:autoSpaceDE w:val="0"/>
        <w:autoSpaceDN w:val="0"/>
        <w:adjustRightInd w:val="0"/>
        <w:jc w:val="both"/>
        <w:rPr>
          <w:sz w:val="22"/>
          <w:szCs w:val="22"/>
        </w:rPr>
      </w:pPr>
      <w:r w:rsidRPr="007E46A2">
        <w:rPr>
          <w:sz w:val="22"/>
          <w:szCs w:val="22"/>
        </w:rPr>
        <w:t>Precondition for the enrollment at Master in European Integration is the proof concerned with a proficiency in English language.</w:t>
      </w:r>
    </w:p>
    <w:p w:rsidR="003A4062" w:rsidRPr="007E46A2" w:rsidRDefault="003A4062" w:rsidP="005E7F2C">
      <w:pPr>
        <w:widowControl w:val="0"/>
        <w:autoSpaceDE w:val="0"/>
        <w:autoSpaceDN w:val="0"/>
        <w:adjustRightInd w:val="0"/>
        <w:spacing w:line="240" w:lineRule="exact"/>
        <w:jc w:val="both"/>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6</w:t>
      </w:r>
    </w:p>
    <w:p w:rsidR="003A4062" w:rsidRPr="007E46A2" w:rsidRDefault="003A4062" w:rsidP="005E7F2C">
      <w:pPr>
        <w:widowControl w:val="0"/>
        <w:autoSpaceDE w:val="0"/>
        <w:autoSpaceDN w:val="0"/>
        <w:adjustRightInd w:val="0"/>
        <w:spacing w:before="13" w:line="240" w:lineRule="exact"/>
        <w:ind w:right="-43"/>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sz w:val="22"/>
          <w:szCs w:val="22"/>
        </w:rPr>
        <w:t>Duration and the ECTS value of the program</w:t>
      </w:r>
    </w:p>
    <w:p w:rsidR="003A4062" w:rsidRPr="007E46A2" w:rsidRDefault="003A4062" w:rsidP="005E7F2C">
      <w:pPr>
        <w:widowControl w:val="0"/>
        <w:autoSpaceDE w:val="0"/>
        <w:autoSpaceDN w:val="0"/>
        <w:adjustRightInd w:val="0"/>
        <w:spacing w:before="11" w:line="240" w:lineRule="exact"/>
        <w:rPr>
          <w:sz w:val="22"/>
          <w:szCs w:val="22"/>
        </w:rPr>
      </w:pPr>
    </w:p>
    <w:p w:rsidR="003A4062" w:rsidRPr="007E46A2" w:rsidRDefault="003A4062" w:rsidP="005E7F2C">
      <w:pPr>
        <w:widowControl w:val="0"/>
        <w:autoSpaceDE w:val="0"/>
        <w:autoSpaceDN w:val="0"/>
        <w:adjustRightInd w:val="0"/>
        <w:jc w:val="both"/>
        <w:rPr>
          <w:sz w:val="22"/>
          <w:szCs w:val="22"/>
        </w:rPr>
      </w:pPr>
      <w:r w:rsidRPr="007E46A2">
        <w:rPr>
          <w:sz w:val="22"/>
          <w:szCs w:val="22"/>
        </w:rPr>
        <w:t xml:space="preserve">The duration of the program shall be one year, consisting of two semesters, 600 hours (lectures, seminars, collective consultations, individual consultations, working hours with mentor), credited </w:t>
      </w:r>
      <w:r w:rsidRPr="007E46A2">
        <w:rPr>
          <w:sz w:val="22"/>
          <w:szCs w:val="22"/>
        </w:rPr>
        <w:lastRenderedPageBreak/>
        <w:t>with</w:t>
      </w:r>
      <w:r>
        <w:rPr>
          <w:sz w:val="22"/>
          <w:szCs w:val="22"/>
        </w:rPr>
        <w:t xml:space="preserve"> </w:t>
      </w:r>
      <w:r w:rsidRPr="007E46A2">
        <w:rPr>
          <w:sz w:val="22"/>
          <w:szCs w:val="22"/>
        </w:rPr>
        <w:t>60 ECTS.</w:t>
      </w: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7</w:t>
      </w:r>
    </w:p>
    <w:p w:rsidR="003A4062" w:rsidRPr="007E46A2" w:rsidRDefault="003A4062" w:rsidP="005E7F2C">
      <w:pPr>
        <w:widowControl w:val="0"/>
        <w:autoSpaceDE w:val="0"/>
        <w:autoSpaceDN w:val="0"/>
        <w:adjustRightInd w:val="0"/>
        <w:spacing w:before="12" w:line="240" w:lineRule="exact"/>
        <w:ind w:right="-43"/>
        <w:rPr>
          <w:sz w:val="22"/>
          <w:szCs w:val="22"/>
        </w:rPr>
      </w:pPr>
    </w:p>
    <w:p w:rsidR="003A4062" w:rsidRPr="007E46A2" w:rsidRDefault="003A4062" w:rsidP="005E7F2C">
      <w:pPr>
        <w:ind w:right="-43"/>
        <w:jc w:val="center"/>
        <w:rPr>
          <w:b/>
          <w:sz w:val="22"/>
          <w:szCs w:val="22"/>
          <w:lang w:val="sr-Cyrl-CS"/>
        </w:rPr>
      </w:pPr>
      <w:r w:rsidRPr="007E46A2">
        <w:rPr>
          <w:b/>
          <w:sz w:val="22"/>
          <w:szCs w:val="22"/>
        </w:rPr>
        <w:t>Program content</w:t>
      </w:r>
    </w:p>
    <w:p w:rsidR="003A4062" w:rsidRPr="007E46A2" w:rsidRDefault="003A4062" w:rsidP="005E7F2C">
      <w:pPr>
        <w:jc w:val="both"/>
        <w:rPr>
          <w:color w:val="FF0000"/>
          <w:sz w:val="22"/>
          <w:szCs w:val="22"/>
        </w:rPr>
      </w:pPr>
    </w:p>
    <w:p w:rsidR="003A4062" w:rsidRPr="007E46A2" w:rsidRDefault="003A4062" w:rsidP="005E7F2C">
      <w:pPr>
        <w:jc w:val="both"/>
        <w:rPr>
          <w:sz w:val="22"/>
          <w:szCs w:val="22"/>
        </w:rPr>
      </w:pPr>
      <w:r w:rsidRPr="007E46A2">
        <w:rPr>
          <w:sz w:val="22"/>
          <w:szCs w:val="22"/>
        </w:rPr>
        <w:t xml:space="preserve">The study program shall consist of four mandatory courses and the list of twenty one optional courses, from which each student chooses four courses. </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The study program shall contain three common mandatory courses, related to the Introduction to the Studies of the EU and called: 1) Introduction to the Economic System of the EU, 2) Introduction to the Legal System of the EU, and 3) Introduction to the Political System of the EU.</w:t>
      </w:r>
    </w:p>
    <w:p w:rsidR="003A4062" w:rsidRPr="007E46A2" w:rsidRDefault="003A4062" w:rsidP="005E7F2C">
      <w:pPr>
        <w:jc w:val="both"/>
        <w:rPr>
          <w:sz w:val="22"/>
          <w:szCs w:val="22"/>
        </w:rPr>
      </w:pPr>
      <w:r w:rsidRPr="007E46A2">
        <w:rPr>
          <w:sz w:val="22"/>
          <w:szCs w:val="22"/>
        </w:rPr>
        <w:t xml:space="preserve"> </w:t>
      </w:r>
    </w:p>
    <w:p w:rsidR="003A4062" w:rsidRPr="007E46A2" w:rsidRDefault="003A4062" w:rsidP="005E7F2C">
      <w:pPr>
        <w:jc w:val="both"/>
        <w:rPr>
          <w:sz w:val="22"/>
          <w:szCs w:val="22"/>
        </w:rPr>
      </w:pPr>
      <w:r w:rsidRPr="007E46A2">
        <w:rPr>
          <w:sz w:val="22"/>
          <w:szCs w:val="22"/>
        </w:rPr>
        <w:t>The course Practical Skills, consisting of research methodology, English legal terminology, and Intern</w:t>
      </w:r>
      <w:r>
        <w:rPr>
          <w:sz w:val="22"/>
          <w:szCs w:val="22"/>
        </w:rPr>
        <w:t>e</w:t>
      </w:r>
      <w:r w:rsidRPr="007E46A2">
        <w:rPr>
          <w:sz w:val="22"/>
          <w:szCs w:val="22"/>
        </w:rPr>
        <w:t>t skills, is also mandatory.</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In the first semester the above mentioned four mandatory courses shall be attended by all students of the study program</w:t>
      </w:r>
      <w:r w:rsidRPr="007E46A2">
        <w:rPr>
          <w:b/>
          <w:sz w:val="22"/>
          <w:szCs w:val="22"/>
        </w:rPr>
        <w:t xml:space="preserve"> Master in European Integration.</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In the second semester the student shall opt for four courses from the list of twenty one given courses.</w:t>
      </w:r>
    </w:p>
    <w:p w:rsidR="003A4062" w:rsidRPr="007E46A2" w:rsidRDefault="003A4062" w:rsidP="005E7F2C">
      <w:pPr>
        <w:jc w:val="both"/>
        <w:rPr>
          <w:sz w:val="22"/>
          <w:szCs w:val="22"/>
        </w:rPr>
      </w:pPr>
    </w:p>
    <w:p w:rsidR="003A4062" w:rsidRPr="007E46A2" w:rsidRDefault="003A4062" w:rsidP="005E7F2C">
      <w:pPr>
        <w:jc w:val="both"/>
        <w:rPr>
          <w:b/>
          <w:sz w:val="22"/>
          <w:szCs w:val="22"/>
        </w:rPr>
      </w:pPr>
      <w:r w:rsidRPr="007E46A2">
        <w:rPr>
          <w:sz w:val="22"/>
          <w:szCs w:val="22"/>
        </w:rPr>
        <w:t>Student shall be obliged to write and defend one seminar paper, as well as the master thesis at the end of the study program.</w:t>
      </w:r>
    </w:p>
    <w:p w:rsidR="003A4062" w:rsidRPr="007E46A2" w:rsidRDefault="003A4062" w:rsidP="005E7F2C">
      <w:pPr>
        <w:rPr>
          <w:b/>
          <w:sz w:val="22"/>
          <w:szCs w:val="22"/>
        </w:rPr>
      </w:pPr>
    </w:p>
    <w:p w:rsidR="003A4062" w:rsidRPr="007E46A2" w:rsidRDefault="003A4062" w:rsidP="005E7F2C">
      <w:pPr>
        <w:rPr>
          <w:b/>
          <w:sz w:val="22"/>
          <w:szCs w:val="22"/>
        </w:rPr>
      </w:pPr>
      <w:r w:rsidRPr="007E46A2">
        <w:rPr>
          <w:b/>
          <w:sz w:val="22"/>
          <w:szCs w:val="22"/>
        </w:rPr>
        <w:t>Mandatory courses at Master in European Integration (MEI):</w:t>
      </w:r>
    </w:p>
    <w:p w:rsidR="003A4062" w:rsidRPr="007E46A2" w:rsidRDefault="003A4062" w:rsidP="005E7F2C">
      <w:pPr>
        <w:rPr>
          <w:b/>
          <w:sz w:val="22"/>
          <w:szCs w:val="22"/>
        </w:rPr>
      </w:pPr>
    </w:p>
    <w:p w:rsidR="003A4062" w:rsidRPr="007E46A2" w:rsidRDefault="003A4062" w:rsidP="005E7F2C">
      <w:pPr>
        <w:spacing w:line="360" w:lineRule="auto"/>
        <w:rPr>
          <w:b/>
          <w:sz w:val="22"/>
          <w:szCs w:val="22"/>
        </w:rPr>
      </w:pPr>
      <w:r w:rsidRPr="007E46A2">
        <w:rPr>
          <w:b/>
          <w:sz w:val="22"/>
          <w:szCs w:val="22"/>
        </w:rPr>
        <w:t>1. Pratical Skills (</w:t>
      </w:r>
      <w:r w:rsidRPr="007E46A2">
        <w:rPr>
          <w:sz w:val="22"/>
          <w:szCs w:val="22"/>
        </w:rPr>
        <w:t>Research Methodology, English Terminology, Internet Skills)</w:t>
      </w:r>
    </w:p>
    <w:p w:rsidR="003A4062" w:rsidRPr="007E46A2" w:rsidRDefault="003A4062" w:rsidP="005E7F2C">
      <w:pPr>
        <w:spacing w:line="360" w:lineRule="auto"/>
        <w:rPr>
          <w:b/>
          <w:sz w:val="22"/>
          <w:szCs w:val="22"/>
        </w:rPr>
      </w:pPr>
      <w:r w:rsidRPr="007E46A2">
        <w:rPr>
          <w:b/>
          <w:sz w:val="22"/>
          <w:szCs w:val="22"/>
        </w:rPr>
        <w:t>2. Introduction to the Legal System of the EU</w:t>
      </w:r>
    </w:p>
    <w:p w:rsidR="003A4062" w:rsidRPr="007E46A2" w:rsidRDefault="003A4062" w:rsidP="005E7F2C">
      <w:pPr>
        <w:spacing w:line="360" w:lineRule="auto"/>
        <w:rPr>
          <w:b/>
          <w:sz w:val="22"/>
          <w:szCs w:val="22"/>
        </w:rPr>
      </w:pPr>
      <w:r w:rsidRPr="007E46A2">
        <w:rPr>
          <w:b/>
          <w:sz w:val="22"/>
          <w:szCs w:val="22"/>
        </w:rPr>
        <w:t>3. Introduction to the Political System of the EU</w:t>
      </w:r>
    </w:p>
    <w:p w:rsidR="003A4062" w:rsidRPr="007E46A2" w:rsidRDefault="003A4062" w:rsidP="005E7F2C">
      <w:pPr>
        <w:spacing w:line="360" w:lineRule="auto"/>
        <w:rPr>
          <w:b/>
          <w:sz w:val="22"/>
          <w:szCs w:val="22"/>
        </w:rPr>
      </w:pPr>
      <w:r w:rsidRPr="007E46A2">
        <w:rPr>
          <w:b/>
          <w:sz w:val="22"/>
          <w:szCs w:val="22"/>
        </w:rPr>
        <w:t>4. Introduction to the Economic System of the EU</w:t>
      </w:r>
    </w:p>
    <w:p w:rsidR="003A4062" w:rsidRPr="007E46A2" w:rsidRDefault="003A4062" w:rsidP="005E7F2C">
      <w:pPr>
        <w:rPr>
          <w:sz w:val="22"/>
          <w:szCs w:val="22"/>
        </w:rPr>
      </w:pPr>
      <w:r w:rsidRPr="007E46A2">
        <w:rPr>
          <w:sz w:val="22"/>
          <w:szCs w:val="22"/>
        </w:rPr>
        <w:t>List of optional courses, from which students opt for four courses:</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Judicial System of the EU</w:t>
      </w:r>
    </w:p>
    <w:p w:rsidR="003A4062" w:rsidRPr="007E46A2" w:rsidRDefault="003A4062" w:rsidP="00054F8A">
      <w:pPr>
        <w:pStyle w:val="ListParagraph"/>
        <w:numPr>
          <w:ilvl w:val="0"/>
          <w:numId w:val="12"/>
        </w:numPr>
        <w:spacing w:after="0" w:line="240" w:lineRule="auto"/>
        <w:jc w:val="both"/>
        <w:rPr>
          <w:rFonts w:ascii="Times New Roman" w:eastAsia="SimSun" w:hAnsi="Times New Roman"/>
          <w:lang w:eastAsia="zh-CN"/>
        </w:rPr>
      </w:pPr>
      <w:r w:rsidRPr="007E46A2">
        <w:rPr>
          <w:rFonts w:ascii="Times New Roman" w:eastAsia="SimSun" w:hAnsi="Times New Roman"/>
          <w:lang w:eastAsia="zh-CN"/>
        </w:rPr>
        <w:t>Private</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International</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Law</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in</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the</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Context</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of</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the</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EU</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Legal</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Structure</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Company Law</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Tax Law</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 xml:space="preserve">EU Competition Law and Policy </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Intellectual Property Law</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European Human Rights Law</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Anti-Discrimination Law</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Labor and Social Law of the EU – Human Rights Aspect</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Environmental Law and Policy</w:t>
      </w:r>
      <w:r>
        <w:rPr>
          <w:rFonts w:ascii="Times New Roman" w:hAnsi="Times New Roman"/>
        </w:rPr>
        <w:t xml:space="preserve"> </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 xml:space="preserve">EU Trade Policy and Law </w:t>
      </w:r>
    </w:p>
    <w:p w:rsidR="003A4062" w:rsidRPr="007E46A2" w:rsidRDefault="003A4062" w:rsidP="00054F8A">
      <w:pPr>
        <w:numPr>
          <w:ilvl w:val="0"/>
          <w:numId w:val="12"/>
        </w:numPr>
        <w:rPr>
          <w:sz w:val="22"/>
          <w:szCs w:val="22"/>
        </w:rPr>
      </w:pPr>
      <w:r w:rsidRPr="007E46A2">
        <w:rPr>
          <w:sz w:val="22"/>
          <w:szCs w:val="22"/>
        </w:rPr>
        <w:t>Internal Market</w:t>
      </w:r>
      <w:r>
        <w:rPr>
          <w:sz w:val="22"/>
          <w:szCs w:val="22"/>
        </w:rPr>
        <w:t xml:space="preserve"> </w:t>
      </w:r>
    </w:p>
    <w:p w:rsidR="003A4062" w:rsidRDefault="003A4062" w:rsidP="00054F8A">
      <w:pPr>
        <w:numPr>
          <w:ilvl w:val="0"/>
          <w:numId w:val="12"/>
        </w:numPr>
        <w:rPr>
          <w:sz w:val="22"/>
          <w:szCs w:val="22"/>
        </w:rPr>
      </w:pPr>
      <w:r w:rsidRPr="007E46A2">
        <w:rPr>
          <w:bCs/>
          <w:sz w:val="22"/>
          <w:szCs w:val="22"/>
        </w:rPr>
        <w:t>EU Securities Law</w:t>
      </w:r>
    </w:p>
    <w:p w:rsidR="003A4062" w:rsidRPr="007E46A2" w:rsidRDefault="003A4062" w:rsidP="00054F8A">
      <w:pPr>
        <w:numPr>
          <w:ilvl w:val="0"/>
          <w:numId w:val="12"/>
        </w:numPr>
        <w:rPr>
          <w:sz w:val="22"/>
          <w:szCs w:val="22"/>
        </w:rPr>
      </w:pPr>
      <w:r w:rsidRPr="007E46A2">
        <w:rPr>
          <w:sz w:val="22"/>
          <w:szCs w:val="22"/>
        </w:rPr>
        <w:t>EU Consumer Law and Policy</w:t>
      </w:r>
    </w:p>
    <w:p w:rsidR="003A4062" w:rsidRPr="007E46A2" w:rsidRDefault="003A4062" w:rsidP="00054F8A">
      <w:pPr>
        <w:numPr>
          <w:ilvl w:val="0"/>
          <w:numId w:val="12"/>
        </w:numPr>
        <w:rPr>
          <w:sz w:val="22"/>
          <w:szCs w:val="22"/>
        </w:rPr>
      </w:pPr>
      <w:r w:rsidRPr="007E46A2">
        <w:rPr>
          <w:sz w:val="22"/>
          <w:szCs w:val="22"/>
        </w:rPr>
        <w:t>International Relations of the EU</w:t>
      </w:r>
    </w:p>
    <w:p w:rsidR="003A4062" w:rsidRPr="007E46A2" w:rsidRDefault="003A4062" w:rsidP="00054F8A">
      <w:pPr>
        <w:numPr>
          <w:ilvl w:val="0"/>
          <w:numId w:val="12"/>
        </w:numPr>
        <w:rPr>
          <w:sz w:val="22"/>
          <w:szCs w:val="22"/>
        </w:rPr>
      </w:pPr>
      <w:r w:rsidRPr="007E46A2">
        <w:rPr>
          <w:sz w:val="22"/>
          <w:szCs w:val="22"/>
        </w:rPr>
        <w:t>Geopolitical Perspectives and Consequences of the EU Enlargement</w:t>
      </w:r>
      <w:r>
        <w:rPr>
          <w:sz w:val="22"/>
          <w:szCs w:val="22"/>
        </w:rPr>
        <w:t xml:space="preserve"> </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Administrative Space</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Common Agricultural Policy of the EU</w:t>
      </w:r>
    </w:p>
    <w:p w:rsidR="003A4062" w:rsidRPr="007E46A2" w:rsidRDefault="003A4062"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Minority Rights and Policy of the EU</w:t>
      </w:r>
    </w:p>
    <w:p w:rsidR="003A4062" w:rsidRPr="007E46A2" w:rsidRDefault="003A4062" w:rsidP="00054F8A">
      <w:pPr>
        <w:pStyle w:val="ListParagraph"/>
        <w:numPr>
          <w:ilvl w:val="0"/>
          <w:numId w:val="12"/>
        </w:numPr>
        <w:spacing w:after="0" w:line="240" w:lineRule="auto"/>
        <w:jc w:val="both"/>
        <w:rPr>
          <w:rFonts w:ascii="Times New Roman" w:hAnsi="Times New Roman"/>
          <w:lang w:val="sr-Cyrl-CS"/>
        </w:rPr>
      </w:pPr>
      <w:r w:rsidRPr="007E46A2">
        <w:rPr>
          <w:rFonts w:ascii="Times New Roman" w:hAnsi="Times New Roman"/>
        </w:rPr>
        <w:t xml:space="preserve">Immigration and Asylum Policy of the EU </w:t>
      </w:r>
    </w:p>
    <w:p w:rsidR="003A4062" w:rsidRPr="007E46A2" w:rsidRDefault="003A4062" w:rsidP="00054F8A">
      <w:pPr>
        <w:pStyle w:val="ListParagraph"/>
        <w:numPr>
          <w:ilvl w:val="0"/>
          <w:numId w:val="12"/>
        </w:numPr>
        <w:spacing w:after="0" w:line="240" w:lineRule="auto"/>
        <w:jc w:val="both"/>
        <w:rPr>
          <w:rFonts w:ascii="Times New Roman" w:hAnsi="Times New Roman"/>
          <w:lang w:val="sr-Cyrl-CS"/>
        </w:rPr>
      </w:pPr>
      <w:r w:rsidRPr="007E46A2">
        <w:rPr>
          <w:rFonts w:ascii="Times New Roman" w:eastAsia="SimSun" w:hAnsi="Times New Roman"/>
          <w:lang w:eastAsia="zh-CN"/>
        </w:rPr>
        <w:t>Accession of Serbia to the EU</w:t>
      </w:r>
      <w:r w:rsidRPr="007E46A2">
        <w:rPr>
          <w:rFonts w:ascii="Times New Roman" w:hAnsi="Times New Roman"/>
        </w:rPr>
        <w:t xml:space="preserve"> </w:t>
      </w:r>
    </w:p>
    <w:p w:rsidR="003A4062" w:rsidRPr="007E46A2" w:rsidRDefault="003A4062" w:rsidP="005E7F2C">
      <w:pPr>
        <w:widowControl w:val="0"/>
        <w:autoSpaceDE w:val="0"/>
        <w:autoSpaceDN w:val="0"/>
        <w:adjustRightInd w:val="0"/>
        <w:spacing w:before="13" w:line="240" w:lineRule="exact"/>
        <w:rPr>
          <w:sz w:val="22"/>
          <w:szCs w:val="22"/>
        </w:rPr>
      </w:pPr>
    </w:p>
    <w:p w:rsidR="003A4062" w:rsidRDefault="003A4062" w:rsidP="005E7F2C">
      <w:pPr>
        <w:jc w:val="center"/>
        <w:rPr>
          <w:b/>
          <w:i/>
          <w:iCs/>
          <w:sz w:val="22"/>
          <w:szCs w:val="22"/>
        </w:rPr>
      </w:pPr>
    </w:p>
    <w:p w:rsidR="003A4062" w:rsidRDefault="003A4062" w:rsidP="005E7F2C">
      <w:pPr>
        <w:jc w:val="center"/>
        <w:rPr>
          <w:b/>
          <w:i/>
          <w:iCs/>
          <w:sz w:val="22"/>
          <w:szCs w:val="22"/>
        </w:rPr>
      </w:pPr>
    </w:p>
    <w:p w:rsidR="003A4062" w:rsidRPr="007E46A2" w:rsidRDefault="003A4062" w:rsidP="005E7F2C">
      <w:pPr>
        <w:jc w:val="center"/>
        <w:rPr>
          <w:b/>
          <w:i/>
          <w:iCs/>
          <w:sz w:val="22"/>
          <w:szCs w:val="22"/>
        </w:rPr>
      </w:pPr>
      <w:r w:rsidRPr="007E46A2">
        <w:rPr>
          <w:b/>
          <w:i/>
          <w:iCs/>
          <w:sz w:val="22"/>
          <w:szCs w:val="22"/>
        </w:rPr>
        <w:t>Article 8.</w:t>
      </w:r>
    </w:p>
    <w:p w:rsidR="003A4062" w:rsidRPr="007E46A2" w:rsidRDefault="003A4062" w:rsidP="005E7F2C">
      <w:pPr>
        <w:jc w:val="center"/>
        <w:rPr>
          <w:b/>
          <w:sz w:val="22"/>
          <w:szCs w:val="22"/>
        </w:rPr>
      </w:pPr>
      <w:r>
        <w:rPr>
          <w:b/>
          <w:i/>
          <w:iCs/>
          <w:sz w:val="22"/>
          <w:szCs w:val="22"/>
        </w:rPr>
        <w:t xml:space="preserve"> </w:t>
      </w:r>
    </w:p>
    <w:p w:rsidR="003A4062" w:rsidRPr="007E46A2" w:rsidRDefault="003A4062" w:rsidP="005E7F2C">
      <w:pPr>
        <w:jc w:val="center"/>
        <w:rPr>
          <w:b/>
          <w:sz w:val="22"/>
          <w:szCs w:val="22"/>
          <w:lang w:val="sr-Cyrl-CS"/>
        </w:rPr>
      </w:pPr>
      <w:r w:rsidRPr="007E46A2">
        <w:rPr>
          <w:b/>
          <w:sz w:val="22"/>
          <w:szCs w:val="22"/>
        </w:rPr>
        <w:t>Basic data on the course schedule and the ECTS value of courses</w:t>
      </w:r>
    </w:p>
    <w:p w:rsidR="003A4062" w:rsidRPr="007E46A2" w:rsidRDefault="003A4062" w:rsidP="005E7F2C">
      <w:pPr>
        <w:rPr>
          <w:b/>
          <w:sz w:val="22"/>
          <w:szCs w:val="22"/>
        </w:rPr>
      </w:pPr>
    </w:p>
    <w:p w:rsidR="003A4062" w:rsidRPr="007E46A2" w:rsidRDefault="003A4062" w:rsidP="005E7F2C">
      <w:pPr>
        <w:jc w:val="both"/>
        <w:rPr>
          <w:sz w:val="22"/>
          <w:szCs w:val="22"/>
        </w:rPr>
      </w:pPr>
      <w:r w:rsidRPr="007E46A2">
        <w:rPr>
          <w:b/>
          <w:sz w:val="22"/>
          <w:szCs w:val="22"/>
        </w:rPr>
        <w:t xml:space="preserve">Duration: </w:t>
      </w:r>
      <w:r w:rsidRPr="007E46A2">
        <w:rPr>
          <w:sz w:val="22"/>
          <w:szCs w:val="22"/>
        </w:rPr>
        <w:t>The study program lasts two semesters (30 weeks).</w:t>
      </w:r>
    </w:p>
    <w:p w:rsidR="003A4062" w:rsidRDefault="003A4062" w:rsidP="005E7F2C">
      <w:pPr>
        <w:jc w:val="both"/>
        <w:rPr>
          <w:b/>
          <w:sz w:val="22"/>
          <w:szCs w:val="22"/>
        </w:rPr>
      </w:pPr>
    </w:p>
    <w:p w:rsidR="003A4062" w:rsidRDefault="003A4062" w:rsidP="005E7F2C">
      <w:pPr>
        <w:jc w:val="both"/>
        <w:rPr>
          <w:sz w:val="22"/>
          <w:szCs w:val="22"/>
        </w:rPr>
      </w:pPr>
      <w:r w:rsidRPr="007E46A2">
        <w:rPr>
          <w:b/>
          <w:sz w:val="22"/>
          <w:szCs w:val="22"/>
        </w:rPr>
        <w:t xml:space="preserve">Program: </w:t>
      </w:r>
      <w:r w:rsidRPr="007E46A2">
        <w:rPr>
          <w:sz w:val="22"/>
          <w:szCs w:val="22"/>
        </w:rPr>
        <w:t>The study program shall contain three common mandatory</w:t>
      </w:r>
      <w:r w:rsidRPr="007E46A2">
        <w:rPr>
          <w:sz w:val="22"/>
          <w:szCs w:val="22"/>
          <w:lang w:val="sr-Cyrl-CS"/>
        </w:rPr>
        <w:t xml:space="preserve"> </w:t>
      </w:r>
      <w:r w:rsidRPr="007E46A2">
        <w:rPr>
          <w:sz w:val="22"/>
          <w:szCs w:val="22"/>
        </w:rPr>
        <w:t xml:space="preserve">courses: 1) Introduction to the Economic System of the EU, 2) Introduction to the Legal System of the EU, and 3) Introduction to the Political System of the EU, as well as the course Practical Skills (in the first semester), plus four courses from the list of twenty one courses (in the second semester). </w:t>
      </w:r>
    </w:p>
    <w:p w:rsidR="003A4062" w:rsidRPr="002670C6" w:rsidRDefault="003A4062" w:rsidP="005E7F2C">
      <w:pPr>
        <w:jc w:val="both"/>
        <w:rPr>
          <w:sz w:val="22"/>
          <w:szCs w:val="22"/>
        </w:rPr>
      </w:pPr>
    </w:p>
    <w:p w:rsidR="003A4062" w:rsidRDefault="003A4062" w:rsidP="005E7F2C">
      <w:pPr>
        <w:jc w:val="both"/>
        <w:rPr>
          <w:sz w:val="22"/>
          <w:szCs w:val="22"/>
        </w:rPr>
      </w:pPr>
      <w:r w:rsidRPr="007E46A2">
        <w:rPr>
          <w:sz w:val="22"/>
          <w:szCs w:val="22"/>
        </w:rPr>
        <w:t xml:space="preserve">Each student shall attend seven courses, plus Practical skills. </w:t>
      </w:r>
    </w:p>
    <w:p w:rsidR="003A4062" w:rsidRPr="002670C6"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Each student shall be obliged during the course of the year to prepare and defend one seminar paper and the final master thesis.</w:t>
      </w:r>
    </w:p>
    <w:p w:rsidR="003A4062" w:rsidRDefault="003A4062" w:rsidP="005E7F2C">
      <w:pPr>
        <w:pStyle w:val="BodyText3"/>
        <w:spacing w:after="0"/>
        <w:jc w:val="both"/>
        <w:rPr>
          <w:rFonts w:ascii="Times New Roman" w:hAnsi="Times New Roman"/>
          <w:b/>
          <w:bCs/>
          <w:sz w:val="22"/>
          <w:szCs w:val="22"/>
          <w:lang w:val="en-US"/>
        </w:rPr>
      </w:pPr>
    </w:p>
    <w:p w:rsidR="003A4062" w:rsidRPr="007E46A2" w:rsidRDefault="003A4062" w:rsidP="005E7F2C">
      <w:pPr>
        <w:pStyle w:val="BodyText3"/>
        <w:spacing w:after="0"/>
        <w:jc w:val="both"/>
        <w:rPr>
          <w:rFonts w:ascii="Times New Roman" w:hAnsi="Times New Roman"/>
          <w:bCs/>
          <w:sz w:val="22"/>
          <w:szCs w:val="22"/>
          <w:lang w:val="sr-Cyrl-CS"/>
        </w:rPr>
      </w:pPr>
      <w:r w:rsidRPr="007E46A2">
        <w:rPr>
          <w:rFonts w:ascii="Times New Roman" w:hAnsi="Times New Roman"/>
          <w:b/>
          <w:bCs/>
          <w:sz w:val="22"/>
          <w:szCs w:val="22"/>
          <w:lang w:val="en-US"/>
        </w:rPr>
        <w:t>Practical Skills</w:t>
      </w:r>
      <w:r w:rsidRPr="007E46A2">
        <w:rPr>
          <w:rFonts w:ascii="Times New Roman" w:hAnsi="Times New Roman"/>
          <w:bCs/>
          <w:sz w:val="22"/>
          <w:szCs w:val="22"/>
          <w:lang w:val="en-US"/>
        </w:rPr>
        <w:t>: It shall comprise of lectures in legal terminology, computer skills and methodology of research and scientific drafting (30 hours/classes).</w:t>
      </w:r>
    </w:p>
    <w:p w:rsidR="003A4062" w:rsidRDefault="003A4062" w:rsidP="005E7F2C">
      <w:pPr>
        <w:pStyle w:val="BodyText3"/>
        <w:spacing w:after="0"/>
        <w:jc w:val="both"/>
        <w:rPr>
          <w:rFonts w:ascii="Times New Roman" w:hAnsi="Times New Roman"/>
          <w:b/>
          <w:bCs/>
          <w:sz w:val="22"/>
          <w:szCs w:val="22"/>
          <w:lang w:val="en-US"/>
        </w:rPr>
      </w:pP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Duration of the courses</w:t>
      </w:r>
      <w:r w:rsidRPr="007E46A2">
        <w:rPr>
          <w:rFonts w:ascii="Times New Roman" w:hAnsi="Times New Roman"/>
          <w:bCs/>
          <w:sz w:val="22"/>
          <w:szCs w:val="22"/>
          <w:lang w:val="en-US"/>
        </w:rPr>
        <w:t>: Each introdu</w:t>
      </w:r>
      <w:r>
        <w:rPr>
          <w:rFonts w:ascii="Times New Roman" w:hAnsi="Times New Roman"/>
          <w:bCs/>
          <w:sz w:val="22"/>
          <w:szCs w:val="22"/>
          <w:lang w:val="en-US"/>
        </w:rPr>
        <w:t>ctory course shall consist of 4</w:t>
      </w:r>
      <w:r>
        <w:rPr>
          <w:rFonts w:ascii="Times New Roman" w:hAnsi="Times New Roman"/>
          <w:bCs/>
          <w:sz w:val="22"/>
          <w:szCs w:val="22"/>
        </w:rPr>
        <w:t>5</w:t>
      </w:r>
      <w:r>
        <w:rPr>
          <w:rFonts w:ascii="Times New Roman" w:hAnsi="Times New Roman"/>
          <w:bCs/>
          <w:sz w:val="22"/>
          <w:szCs w:val="22"/>
          <w:lang w:val="en-US"/>
        </w:rPr>
        <w:t xml:space="preserve"> hours of active work (</w:t>
      </w:r>
      <w:r>
        <w:rPr>
          <w:rFonts w:ascii="Times New Roman" w:hAnsi="Times New Roman"/>
          <w:bCs/>
          <w:sz w:val="22"/>
          <w:szCs w:val="22"/>
        </w:rPr>
        <w:t>30</w:t>
      </w:r>
      <w:r>
        <w:rPr>
          <w:rFonts w:ascii="Times New Roman" w:hAnsi="Times New Roman"/>
          <w:bCs/>
          <w:sz w:val="22"/>
          <w:szCs w:val="22"/>
          <w:lang w:val="en-US"/>
        </w:rPr>
        <w:t xml:space="preserve"> of lectures and of 1</w:t>
      </w:r>
      <w:r>
        <w:rPr>
          <w:rFonts w:ascii="Times New Roman" w:hAnsi="Times New Roman"/>
          <w:bCs/>
          <w:sz w:val="22"/>
          <w:szCs w:val="22"/>
        </w:rPr>
        <w:t>5</w:t>
      </w:r>
      <w:r w:rsidRPr="007E46A2">
        <w:rPr>
          <w:rFonts w:ascii="Times New Roman" w:hAnsi="Times New Roman"/>
          <w:bCs/>
          <w:sz w:val="22"/>
          <w:szCs w:val="22"/>
          <w:lang w:val="en-US"/>
        </w:rPr>
        <w:t xml:space="preserve"> hours of practical work). Practical skil</w:t>
      </w:r>
      <w:r>
        <w:rPr>
          <w:rFonts w:ascii="Times New Roman" w:hAnsi="Times New Roman"/>
          <w:bCs/>
          <w:sz w:val="22"/>
          <w:szCs w:val="22"/>
          <w:lang w:val="en-US"/>
        </w:rPr>
        <w:t>ls shall consist of 30 hours (</w:t>
      </w:r>
      <w:r>
        <w:rPr>
          <w:rFonts w:ascii="Times New Roman" w:hAnsi="Times New Roman"/>
          <w:bCs/>
          <w:sz w:val="22"/>
          <w:szCs w:val="22"/>
        </w:rPr>
        <w:t>15</w:t>
      </w:r>
      <w:r w:rsidRPr="007E46A2">
        <w:rPr>
          <w:rFonts w:ascii="Times New Roman" w:hAnsi="Times New Roman"/>
          <w:bCs/>
          <w:sz w:val="22"/>
          <w:szCs w:val="22"/>
          <w:lang w:val="en-US"/>
        </w:rPr>
        <w:t xml:space="preserve"> of </w:t>
      </w:r>
      <w:r>
        <w:rPr>
          <w:rFonts w:ascii="Times New Roman" w:hAnsi="Times New Roman"/>
          <w:bCs/>
          <w:sz w:val="22"/>
          <w:szCs w:val="22"/>
          <w:lang w:val="en-US"/>
        </w:rPr>
        <w:t>lectures and 1</w:t>
      </w:r>
      <w:r>
        <w:rPr>
          <w:rFonts w:ascii="Times New Roman" w:hAnsi="Times New Roman"/>
          <w:bCs/>
          <w:sz w:val="22"/>
          <w:szCs w:val="22"/>
        </w:rPr>
        <w:t>5</w:t>
      </w:r>
      <w:r w:rsidRPr="007E46A2">
        <w:rPr>
          <w:rFonts w:ascii="Times New Roman" w:hAnsi="Times New Roman"/>
          <w:bCs/>
          <w:sz w:val="22"/>
          <w:szCs w:val="22"/>
          <w:lang w:val="en-US"/>
        </w:rPr>
        <w:t xml:space="preserve"> of practical work). These four mandatory courses shall be delivered during the first semester.</w:t>
      </w:r>
    </w:p>
    <w:p w:rsidR="003A4062" w:rsidRPr="007E46A2" w:rsidRDefault="003A4062" w:rsidP="005E7F2C">
      <w:pPr>
        <w:pStyle w:val="BodyText3"/>
        <w:spacing w:after="0"/>
        <w:jc w:val="both"/>
        <w:rPr>
          <w:rFonts w:ascii="Times New Roman" w:hAnsi="Times New Roman"/>
          <w:bCs/>
          <w:sz w:val="22"/>
          <w:szCs w:val="22"/>
          <w:lang w:val="sr-Cyrl-CS"/>
        </w:rPr>
      </w:pPr>
      <w:r w:rsidRPr="007E46A2">
        <w:rPr>
          <w:rFonts w:ascii="Times New Roman" w:hAnsi="Times New Roman"/>
          <w:bCs/>
          <w:sz w:val="22"/>
          <w:szCs w:val="22"/>
          <w:lang w:val="en-US"/>
        </w:rPr>
        <w:t>Courses for which students opt shall consist each of 45 hours (30 of lectures and 15 of practical work). These courses shall be delivered during the second semester, in 5 to 6 weeks and in the framework of the four “blocks” of concentrated work related to 3 or 4 courses at the same time.</w:t>
      </w: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If there are not enough registered students for certain courses, the Management of the program shall have the right, upon the consultation with students, to replace the regular schedule of 45 classes with 15 classes of consultations, or to make necessary changes in the course schedule in the given academic year.</w:t>
      </w:r>
    </w:p>
    <w:p w:rsidR="003A4062" w:rsidRPr="007E46A2" w:rsidRDefault="003A4062" w:rsidP="005E7F2C">
      <w:pPr>
        <w:pStyle w:val="BodyText3"/>
        <w:spacing w:after="0"/>
        <w:jc w:val="both"/>
        <w:rPr>
          <w:rFonts w:ascii="Times New Roman" w:hAnsi="Times New Roman"/>
          <w:b/>
          <w:sz w:val="22"/>
          <w:szCs w:val="22"/>
          <w:lang w:val="en-US"/>
        </w:rPr>
      </w:pPr>
    </w:p>
    <w:p w:rsidR="003A4062" w:rsidRDefault="003A4062" w:rsidP="005E7F2C">
      <w:pPr>
        <w:jc w:val="both"/>
        <w:rPr>
          <w:sz w:val="22"/>
          <w:szCs w:val="22"/>
        </w:rPr>
      </w:pPr>
      <w:r w:rsidRPr="007E46A2">
        <w:rPr>
          <w:b/>
          <w:sz w:val="22"/>
          <w:szCs w:val="22"/>
        </w:rPr>
        <w:t>Practical work classes:</w:t>
      </w:r>
      <w:r w:rsidRPr="007E46A2">
        <w:rPr>
          <w:sz w:val="22"/>
          <w:szCs w:val="22"/>
        </w:rPr>
        <w:tab/>
        <w:t xml:space="preserve"> They shall offer class discussions, debates, seminar paper presentations, case studies etc. </w:t>
      </w:r>
    </w:p>
    <w:p w:rsidR="003A4062" w:rsidRPr="002670C6" w:rsidRDefault="003A4062" w:rsidP="005E7F2C">
      <w:pPr>
        <w:jc w:val="both"/>
        <w:rPr>
          <w:sz w:val="22"/>
          <w:szCs w:val="22"/>
        </w:rPr>
      </w:pPr>
    </w:p>
    <w:p w:rsidR="003A4062" w:rsidRPr="007E46A2" w:rsidRDefault="003A4062" w:rsidP="005E7F2C">
      <w:pPr>
        <w:jc w:val="both"/>
        <w:rPr>
          <w:b/>
          <w:bCs/>
          <w:sz w:val="22"/>
          <w:szCs w:val="22"/>
        </w:rPr>
      </w:pPr>
      <w:r w:rsidRPr="007E46A2">
        <w:rPr>
          <w:b/>
          <w:sz w:val="22"/>
          <w:szCs w:val="22"/>
        </w:rPr>
        <w:t>Seminar paper:</w:t>
      </w:r>
      <w:r w:rsidRPr="007E46A2">
        <w:rPr>
          <w:sz w:val="22"/>
          <w:szCs w:val="22"/>
        </w:rPr>
        <w:t xml:space="preserve"> Each student shall be obliged during the course of the year to prepare one seminar paper for one of the opted courses and to present it in the seminar class of that course, for which it shall be credited with 5ECTS. The paper shall be based on research and shall demonstrate that the student is in command of the academic paper preparation.</w:t>
      </w:r>
    </w:p>
    <w:p w:rsidR="003A4062" w:rsidRDefault="003A4062" w:rsidP="005E7F2C">
      <w:pPr>
        <w:pStyle w:val="BodyText3"/>
        <w:spacing w:after="0"/>
        <w:jc w:val="both"/>
        <w:rPr>
          <w:rFonts w:ascii="Times New Roman" w:hAnsi="Times New Roman"/>
          <w:b/>
          <w:bCs/>
          <w:sz w:val="22"/>
          <w:szCs w:val="22"/>
          <w:lang w:val="en-US"/>
        </w:rPr>
      </w:pP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Master thesis:</w:t>
      </w:r>
      <w:r w:rsidRPr="007E46A2">
        <w:rPr>
          <w:rFonts w:ascii="Times New Roman" w:hAnsi="Times New Roman"/>
          <w:bCs/>
          <w:sz w:val="22"/>
          <w:szCs w:val="22"/>
          <w:lang w:val="en-US"/>
        </w:rPr>
        <w:tab/>
        <w:t>It shall be based on research and shall be prepared in the appropriate academic</w:t>
      </w:r>
      <w:r>
        <w:rPr>
          <w:rFonts w:ascii="Times New Roman" w:hAnsi="Times New Roman"/>
          <w:bCs/>
          <w:sz w:val="22"/>
          <w:szCs w:val="22"/>
          <w:lang w:val="en-US"/>
        </w:rPr>
        <w:t xml:space="preserve"> </w:t>
      </w:r>
      <w:r w:rsidRPr="007E46A2">
        <w:rPr>
          <w:rFonts w:ascii="Times New Roman" w:hAnsi="Times New Roman"/>
          <w:bCs/>
          <w:sz w:val="22"/>
          <w:szCs w:val="22"/>
          <w:lang w:val="en-US"/>
        </w:rPr>
        <w:t xml:space="preserve">manner (use of literature, notes, quotation, references etc.). Master thesis shall be credited 13 ECTS. </w:t>
      </w:r>
    </w:p>
    <w:p w:rsidR="003A4062" w:rsidRDefault="003A4062" w:rsidP="005E7F2C">
      <w:pPr>
        <w:pStyle w:val="BodyText3"/>
        <w:spacing w:after="0"/>
        <w:jc w:val="both"/>
        <w:rPr>
          <w:rFonts w:ascii="Times New Roman" w:hAnsi="Times New Roman"/>
          <w:b/>
          <w:bCs/>
          <w:sz w:val="22"/>
          <w:szCs w:val="22"/>
          <w:lang w:val="en-US"/>
        </w:rPr>
      </w:pP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Workload:</w:t>
      </w:r>
      <w:r w:rsidRPr="007E46A2">
        <w:rPr>
          <w:rFonts w:ascii="Times New Roman" w:hAnsi="Times New Roman"/>
          <w:bCs/>
          <w:sz w:val="22"/>
          <w:szCs w:val="22"/>
          <w:lang w:val="en-US"/>
        </w:rPr>
        <w:t xml:space="preserve"> Workload of students shall be divided into group hours of studying (participation in lectures and practical work - </w:t>
      </w:r>
      <w:r>
        <w:rPr>
          <w:rFonts w:ascii="Times New Roman" w:hAnsi="Times New Roman"/>
          <w:bCs/>
          <w:sz w:val="22"/>
          <w:szCs w:val="22"/>
          <w:lang w:val="en-US"/>
        </w:rPr>
        <w:t>345</w:t>
      </w:r>
      <w:r w:rsidRPr="007E46A2">
        <w:rPr>
          <w:rFonts w:ascii="Times New Roman" w:hAnsi="Times New Roman"/>
          <w:bCs/>
          <w:sz w:val="22"/>
          <w:szCs w:val="22"/>
          <w:lang w:val="en-US"/>
        </w:rPr>
        <w:t xml:space="preserve"> hours) and individual hours of studying (study research and preparation of the seminar paper and Master thesis</w:t>
      </w:r>
      <w:r>
        <w:rPr>
          <w:rFonts w:ascii="Times New Roman" w:hAnsi="Times New Roman"/>
          <w:bCs/>
          <w:sz w:val="22"/>
          <w:szCs w:val="22"/>
          <w:lang w:val="en-US"/>
        </w:rPr>
        <w:t xml:space="preserve"> – 255 hours</w:t>
      </w:r>
      <w:r w:rsidRPr="007E46A2">
        <w:rPr>
          <w:rFonts w:ascii="Times New Roman" w:hAnsi="Times New Roman"/>
          <w:bCs/>
          <w:sz w:val="22"/>
          <w:szCs w:val="22"/>
          <w:lang w:val="en-US"/>
        </w:rPr>
        <w:t xml:space="preserve">), and amounts within two semesters altogether </w:t>
      </w:r>
      <w:r w:rsidRPr="007E46A2">
        <w:rPr>
          <w:rFonts w:ascii="Times New Roman" w:hAnsi="Times New Roman"/>
          <w:b/>
          <w:bCs/>
          <w:sz w:val="22"/>
          <w:szCs w:val="22"/>
          <w:lang w:val="en-US"/>
        </w:rPr>
        <w:t>600 hours.</w:t>
      </w:r>
      <w:r w:rsidRPr="007E46A2">
        <w:rPr>
          <w:rFonts w:ascii="Times New Roman" w:hAnsi="Times New Roman"/>
          <w:bCs/>
          <w:sz w:val="22"/>
          <w:szCs w:val="22"/>
          <w:lang w:val="en-US"/>
        </w:rPr>
        <w:t xml:space="preserve"> </w:t>
      </w:r>
    </w:p>
    <w:p w:rsidR="003A4062" w:rsidRPr="007E46A2" w:rsidRDefault="003A4062" w:rsidP="005E7F2C">
      <w:pPr>
        <w:pStyle w:val="BodyText3"/>
        <w:spacing w:after="0"/>
        <w:jc w:val="both"/>
        <w:rPr>
          <w:rFonts w:ascii="Times New Roman" w:hAnsi="Times New Roman"/>
          <w:bCs/>
          <w:sz w:val="22"/>
          <w:szCs w:val="22"/>
          <w:lang w:val="sr-Cyrl-CS"/>
        </w:rPr>
      </w:pPr>
    </w:p>
    <w:p w:rsidR="003A4062" w:rsidRDefault="003A4062" w:rsidP="005E7F2C">
      <w:pPr>
        <w:pStyle w:val="BodyText3"/>
        <w:spacing w:after="0"/>
        <w:jc w:val="both"/>
        <w:rPr>
          <w:rFonts w:ascii="Times New Roman" w:hAnsi="Times New Roman"/>
          <w:b/>
          <w:bCs/>
          <w:sz w:val="22"/>
          <w:szCs w:val="22"/>
          <w:lang w:val="en-US"/>
        </w:rPr>
      </w:pPr>
      <w:r w:rsidRPr="007E46A2">
        <w:rPr>
          <w:rFonts w:ascii="Times New Roman" w:hAnsi="Times New Roman"/>
          <w:b/>
          <w:bCs/>
          <w:sz w:val="22"/>
          <w:szCs w:val="22"/>
          <w:lang w:val="en-US"/>
        </w:rPr>
        <w:t>Division per semester between group hours and individual hours:</w:t>
      </w:r>
    </w:p>
    <w:p w:rsidR="003A4062" w:rsidRDefault="003A4062" w:rsidP="005E7F2C">
      <w:pPr>
        <w:pStyle w:val="BodyText3"/>
        <w:spacing w:after="0"/>
        <w:jc w:val="both"/>
        <w:rPr>
          <w:rFonts w:ascii="Times New Roman" w:hAnsi="Times New Roman"/>
          <w:b/>
          <w:bCs/>
          <w:sz w:val="22"/>
          <w:szCs w:val="22"/>
          <w:lang w:val="en-US"/>
        </w:rPr>
      </w:pP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Group hours</w:t>
      </w:r>
      <w:r w:rsidRPr="007E46A2">
        <w:rPr>
          <w:rFonts w:ascii="Times New Roman" w:hAnsi="Times New Roman"/>
          <w:bCs/>
          <w:sz w:val="22"/>
          <w:szCs w:val="22"/>
          <w:lang w:val="en-US"/>
        </w:rPr>
        <w:t xml:space="preserve"> (lectures and seminar classes): First semester: Practical Skills + 3 courses of the Introduction </w:t>
      </w:r>
      <w:r>
        <w:rPr>
          <w:rFonts w:ascii="Times New Roman" w:hAnsi="Times New Roman"/>
          <w:bCs/>
          <w:sz w:val="22"/>
          <w:szCs w:val="22"/>
          <w:lang w:val="en-US"/>
        </w:rPr>
        <w:t>to the Studies of the EU 30+3x4</w:t>
      </w:r>
      <w:r>
        <w:rPr>
          <w:rFonts w:ascii="Times New Roman" w:hAnsi="Times New Roman"/>
          <w:bCs/>
          <w:sz w:val="22"/>
          <w:szCs w:val="22"/>
        </w:rPr>
        <w:t>5</w:t>
      </w:r>
      <w:r>
        <w:rPr>
          <w:rFonts w:ascii="Times New Roman" w:hAnsi="Times New Roman"/>
          <w:bCs/>
          <w:sz w:val="22"/>
          <w:szCs w:val="22"/>
          <w:lang w:val="en-US"/>
        </w:rPr>
        <w:t xml:space="preserve"> = 1</w:t>
      </w:r>
      <w:r>
        <w:rPr>
          <w:rFonts w:ascii="Times New Roman" w:hAnsi="Times New Roman"/>
          <w:bCs/>
          <w:sz w:val="22"/>
          <w:szCs w:val="22"/>
        </w:rPr>
        <w:t>65</w:t>
      </w:r>
      <w:r>
        <w:rPr>
          <w:rFonts w:ascii="Times New Roman" w:hAnsi="Times New Roman"/>
          <w:bCs/>
          <w:sz w:val="22"/>
          <w:szCs w:val="22"/>
          <w:lang w:val="en-US"/>
        </w:rPr>
        <w:t xml:space="preserve"> hours or </w:t>
      </w:r>
      <w:r w:rsidRPr="001822C2">
        <w:rPr>
          <w:rFonts w:ascii="Times New Roman" w:hAnsi="Times New Roman"/>
          <w:b/>
          <w:bCs/>
          <w:sz w:val="22"/>
          <w:szCs w:val="22"/>
          <w:lang w:val="en-US"/>
        </w:rPr>
        <w:t>1</w:t>
      </w:r>
      <w:r w:rsidRPr="001822C2">
        <w:rPr>
          <w:rFonts w:ascii="Times New Roman" w:hAnsi="Times New Roman"/>
          <w:b/>
          <w:bCs/>
          <w:sz w:val="22"/>
          <w:szCs w:val="22"/>
        </w:rPr>
        <w:t>1</w:t>
      </w:r>
      <w:r w:rsidRPr="007E46A2">
        <w:rPr>
          <w:rFonts w:ascii="Times New Roman" w:hAnsi="Times New Roman"/>
          <w:bCs/>
          <w:sz w:val="22"/>
          <w:szCs w:val="22"/>
          <w:lang w:val="en-US"/>
        </w:rPr>
        <w:t xml:space="preserve"> hours per week. </w:t>
      </w: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lastRenderedPageBreak/>
        <w:t>Second semester: four optional course</w:t>
      </w:r>
      <w:r>
        <w:rPr>
          <w:rFonts w:ascii="Times New Roman" w:hAnsi="Times New Roman"/>
          <w:bCs/>
          <w:sz w:val="22"/>
          <w:szCs w:val="22"/>
          <w:lang w:val="en-US"/>
        </w:rPr>
        <w:t xml:space="preserve">s per 45 hours = 180 hours or </w:t>
      </w:r>
      <w:r w:rsidRPr="001822C2">
        <w:rPr>
          <w:rFonts w:ascii="Times New Roman" w:hAnsi="Times New Roman"/>
          <w:b/>
          <w:bCs/>
          <w:sz w:val="22"/>
          <w:szCs w:val="22"/>
          <w:lang w:val="en-US"/>
        </w:rPr>
        <w:t>12</w:t>
      </w:r>
      <w:r w:rsidRPr="007E46A2">
        <w:rPr>
          <w:rFonts w:ascii="Times New Roman" w:hAnsi="Times New Roman"/>
          <w:bCs/>
          <w:sz w:val="22"/>
          <w:szCs w:val="22"/>
          <w:lang w:val="en-US"/>
        </w:rPr>
        <w:t xml:space="preserve"> hours per week. </w:t>
      </w:r>
    </w:p>
    <w:p w:rsidR="003A4062" w:rsidRDefault="003A4062" w:rsidP="005E7F2C">
      <w:pPr>
        <w:pStyle w:val="BodyText3"/>
        <w:spacing w:after="0"/>
        <w:jc w:val="both"/>
        <w:rPr>
          <w:rFonts w:ascii="Times New Roman" w:hAnsi="Times New Roman"/>
          <w:bCs/>
          <w:sz w:val="22"/>
          <w:szCs w:val="22"/>
        </w:rPr>
      </w:pPr>
      <w:r w:rsidRPr="007E46A2">
        <w:rPr>
          <w:rFonts w:ascii="Times New Roman" w:hAnsi="Times New Roman"/>
          <w:bCs/>
          <w:sz w:val="22"/>
          <w:szCs w:val="22"/>
          <w:lang w:val="en-US"/>
        </w:rPr>
        <w:t xml:space="preserve">There are altogether </w:t>
      </w:r>
      <w:r w:rsidRPr="002670C6">
        <w:rPr>
          <w:rFonts w:ascii="Times New Roman" w:hAnsi="Times New Roman"/>
          <w:b/>
          <w:bCs/>
          <w:sz w:val="22"/>
          <w:szCs w:val="22"/>
          <w:lang w:val="en-US"/>
        </w:rPr>
        <w:t>3</w:t>
      </w:r>
      <w:r w:rsidRPr="002670C6">
        <w:rPr>
          <w:rFonts w:ascii="Times New Roman" w:hAnsi="Times New Roman"/>
          <w:b/>
          <w:bCs/>
          <w:sz w:val="22"/>
          <w:szCs w:val="22"/>
        </w:rPr>
        <w:t>45</w:t>
      </w:r>
      <w:r w:rsidRPr="002670C6">
        <w:rPr>
          <w:rFonts w:ascii="Times New Roman" w:hAnsi="Times New Roman"/>
          <w:b/>
          <w:bCs/>
          <w:sz w:val="22"/>
          <w:szCs w:val="22"/>
          <w:lang w:val="en-US"/>
        </w:rPr>
        <w:t xml:space="preserve"> group hours</w:t>
      </w:r>
      <w:r w:rsidRPr="007E46A2">
        <w:rPr>
          <w:rFonts w:ascii="Times New Roman" w:hAnsi="Times New Roman"/>
          <w:bCs/>
          <w:sz w:val="22"/>
          <w:szCs w:val="22"/>
          <w:lang w:val="en-US"/>
        </w:rPr>
        <w:t xml:space="preserve"> during two semesters.</w:t>
      </w:r>
    </w:p>
    <w:p w:rsidR="003A4062" w:rsidRPr="002670C6" w:rsidRDefault="003A4062" w:rsidP="005E7F2C">
      <w:pPr>
        <w:pStyle w:val="BodyText3"/>
        <w:spacing w:after="0"/>
        <w:jc w:val="both"/>
        <w:rPr>
          <w:rFonts w:ascii="Times New Roman" w:hAnsi="Times New Roman"/>
          <w:bCs/>
          <w:sz w:val="22"/>
          <w:szCs w:val="22"/>
        </w:rPr>
      </w:pPr>
    </w:p>
    <w:p w:rsidR="003A4062" w:rsidRPr="002670C6" w:rsidRDefault="003A4062" w:rsidP="005E7F2C">
      <w:pPr>
        <w:pStyle w:val="BodyText3"/>
        <w:spacing w:after="0"/>
        <w:jc w:val="both"/>
        <w:rPr>
          <w:rFonts w:ascii="Times New Roman" w:hAnsi="Times New Roman"/>
          <w:bCs/>
          <w:sz w:val="22"/>
          <w:szCs w:val="22"/>
          <w:lang w:val="en-US"/>
        </w:rPr>
      </w:pPr>
      <w:r w:rsidRPr="00123F24">
        <w:rPr>
          <w:rFonts w:ascii="Times New Roman" w:hAnsi="Times New Roman"/>
          <w:bCs/>
          <w:sz w:val="22"/>
          <w:szCs w:val="22"/>
          <w:lang w:val="en-US"/>
        </w:rPr>
        <w:t xml:space="preserve">Individual hours - intended for individual study research of students (studying, preparation for seminar classes, preparation </w:t>
      </w:r>
      <w:r>
        <w:rPr>
          <w:rFonts w:ascii="Times New Roman" w:hAnsi="Times New Roman"/>
          <w:bCs/>
          <w:sz w:val="22"/>
          <w:szCs w:val="22"/>
          <w:lang w:val="en-US"/>
        </w:rPr>
        <w:t xml:space="preserve">of papers): First semester = 135 hours or </w:t>
      </w:r>
      <w:r w:rsidRPr="001822C2">
        <w:rPr>
          <w:rFonts w:ascii="Times New Roman" w:hAnsi="Times New Roman"/>
          <w:b/>
          <w:bCs/>
          <w:sz w:val="22"/>
          <w:szCs w:val="22"/>
          <w:lang w:val="en-US"/>
        </w:rPr>
        <w:t>9</w:t>
      </w:r>
      <w:r w:rsidRPr="00123F24">
        <w:rPr>
          <w:rFonts w:ascii="Times New Roman" w:hAnsi="Times New Roman"/>
          <w:bCs/>
          <w:sz w:val="22"/>
          <w:szCs w:val="22"/>
          <w:lang w:val="en-US"/>
        </w:rPr>
        <w:t xml:space="preserve"> hours per week. Second semester = 120 hours or </w:t>
      </w:r>
      <w:r w:rsidRPr="001822C2">
        <w:rPr>
          <w:rFonts w:ascii="Times New Roman" w:hAnsi="Times New Roman"/>
          <w:b/>
          <w:bCs/>
          <w:sz w:val="22"/>
          <w:szCs w:val="22"/>
          <w:lang w:val="en-US"/>
        </w:rPr>
        <w:t>8</w:t>
      </w:r>
      <w:r w:rsidRPr="00123F24">
        <w:rPr>
          <w:rFonts w:ascii="Times New Roman" w:hAnsi="Times New Roman"/>
          <w:bCs/>
          <w:sz w:val="22"/>
          <w:szCs w:val="22"/>
          <w:lang w:val="en-US"/>
        </w:rPr>
        <w:t xml:space="preserve"> </w:t>
      </w:r>
      <w:r>
        <w:rPr>
          <w:rFonts w:ascii="Times New Roman" w:hAnsi="Times New Roman"/>
          <w:bCs/>
          <w:sz w:val="22"/>
          <w:szCs w:val="22"/>
          <w:lang w:val="en-US"/>
        </w:rPr>
        <w:t>hours per week, altogether 255</w:t>
      </w:r>
      <w:r w:rsidRPr="00123F24">
        <w:rPr>
          <w:rFonts w:ascii="Times New Roman" w:hAnsi="Times New Roman"/>
          <w:bCs/>
          <w:sz w:val="22"/>
          <w:szCs w:val="22"/>
          <w:lang w:val="en-US"/>
        </w:rPr>
        <w:t xml:space="preserve"> hours.</w:t>
      </w: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In total: Group hours plus individ</w:t>
      </w:r>
      <w:r>
        <w:rPr>
          <w:rFonts w:ascii="Times New Roman" w:hAnsi="Times New Roman"/>
          <w:bCs/>
          <w:sz w:val="22"/>
          <w:szCs w:val="22"/>
          <w:lang w:val="en-US"/>
        </w:rPr>
        <w:t>ual hours per academic year: 3</w:t>
      </w:r>
      <w:r>
        <w:rPr>
          <w:rFonts w:ascii="Times New Roman" w:hAnsi="Times New Roman"/>
          <w:bCs/>
          <w:sz w:val="22"/>
          <w:szCs w:val="22"/>
        </w:rPr>
        <w:t>45</w:t>
      </w:r>
      <w:r>
        <w:rPr>
          <w:rFonts w:ascii="Times New Roman" w:hAnsi="Times New Roman"/>
          <w:bCs/>
          <w:sz w:val="22"/>
          <w:szCs w:val="22"/>
          <w:lang w:val="en-US"/>
        </w:rPr>
        <w:t>+2</w:t>
      </w:r>
      <w:r>
        <w:rPr>
          <w:rFonts w:ascii="Times New Roman" w:hAnsi="Times New Roman"/>
          <w:bCs/>
          <w:sz w:val="22"/>
          <w:szCs w:val="22"/>
        </w:rPr>
        <w:t>55</w:t>
      </w:r>
      <w:r w:rsidRPr="007E46A2">
        <w:rPr>
          <w:rFonts w:ascii="Times New Roman" w:hAnsi="Times New Roman"/>
          <w:bCs/>
          <w:sz w:val="22"/>
          <w:szCs w:val="22"/>
          <w:lang w:val="en-US"/>
        </w:rPr>
        <w:t>=600.</w:t>
      </w:r>
    </w:p>
    <w:p w:rsidR="003A4062" w:rsidRDefault="003A4062" w:rsidP="005E7F2C">
      <w:pPr>
        <w:pStyle w:val="BodyText3"/>
        <w:spacing w:after="0"/>
        <w:jc w:val="both"/>
        <w:rPr>
          <w:rFonts w:ascii="Times New Roman" w:hAnsi="Times New Roman"/>
          <w:b/>
          <w:bCs/>
          <w:sz w:val="22"/>
          <w:szCs w:val="22"/>
          <w:lang w:val="en-US"/>
        </w:rPr>
      </w:pP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Credits (ECTS)</w:t>
      </w:r>
      <w:r w:rsidRPr="007E46A2">
        <w:rPr>
          <w:rFonts w:ascii="Times New Roman" w:hAnsi="Times New Roman"/>
          <w:bCs/>
          <w:sz w:val="22"/>
          <w:szCs w:val="22"/>
          <w:lang w:val="en-US"/>
        </w:rPr>
        <w:t xml:space="preserve">: </w:t>
      </w:r>
      <w:r w:rsidRPr="007E46A2">
        <w:rPr>
          <w:rFonts w:ascii="Times New Roman" w:hAnsi="Times New Roman"/>
          <w:bCs/>
          <w:sz w:val="22"/>
          <w:szCs w:val="22"/>
          <w:lang w:val="en-US"/>
        </w:rPr>
        <w:tab/>
      </w:r>
    </w:p>
    <w:p w:rsidR="003A4062" w:rsidRPr="007E46A2" w:rsidRDefault="003A4062"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Introduction to the</w:t>
      </w:r>
      <w:r w:rsidRPr="007E46A2">
        <w:rPr>
          <w:rFonts w:ascii="Times New Roman" w:hAnsi="Times New Roman"/>
          <w:bCs/>
          <w:sz w:val="22"/>
          <w:szCs w:val="22"/>
          <w:lang w:val="sr-Cyrl-CS"/>
        </w:rPr>
        <w:t xml:space="preserve"> </w:t>
      </w:r>
      <w:r w:rsidRPr="007E46A2">
        <w:rPr>
          <w:rFonts w:ascii="Times New Roman" w:hAnsi="Times New Roman"/>
          <w:bCs/>
          <w:sz w:val="22"/>
          <w:szCs w:val="22"/>
          <w:lang w:val="en-US"/>
        </w:rPr>
        <w:t xml:space="preserve">Legal System of the EU course - </w:t>
      </w:r>
      <w:r w:rsidRPr="007E46A2">
        <w:rPr>
          <w:rFonts w:ascii="Times New Roman" w:hAnsi="Times New Roman"/>
          <w:b/>
          <w:bCs/>
          <w:sz w:val="22"/>
          <w:szCs w:val="22"/>
          <w:lang w:val="en-US"/>
        </w:rPr>
        <w:t>5 ECTS</w:t>
      </w:r>
    </w:p>
    <w:p w:rsidR="003A4062" w:rsidRPr="007E46A2" w:rsidRDefault="003A4062"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Introduction to the</w:t>
      </w:r>
      <w:r w:rsidRPr="007E46A2">
        <w:rPr>
          <w:rFonts w:ascii="Times New Roman" w:hAnsi="Times New Roman"/>
          <w:bCs/>
          <w:sz w:val="22"/>
          <w:szCs w:val="22"/>
          <w:lang w:val="sr-Cyrl-CS"/>
        </w:rPr>
        <w:t xml:space="preserve"> </w:t>
      </w:r>
      <w:r w:rsidRPr="007E46A2">
        <w:rPr>
          <w:rFonts w:ascii="Times New Roman" w:hAnsi="Times New Roman"/>
          <w:bCs/>
          <w:sz w:val="22"/>
          <w:szCs w:val="22"/>
          <w:lang w:val="en-US"/>
        </w:rPr>
        <w:t xml:space="preserve">Political System of the EU course - </w:t>
      </w:r>
      <w:r w:rsidRPr="007E46A2">
        <w:rPr>
          <w:rFonts w:ascii="Times New Roman" w:hAnsi="Times New Roman"/>
          <w:b/>
          <w:bCs/>
          <w:sz w:val="22"/>
          <w:szCs w:val="22"/>
          <w:lang w:val="en-US"/>
        </w:rPr>
        <w:t>5 ECTS</w:t>
      </w:r>
    </w:p>
    <w:p w:rsidR="003A4062" w:rsidRPr="007E46A2" w:rsidRDefault="003A4062"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Introduction to the</w:t>
      </w:r>
      <w:r w:rsidRPr="007E46A2">
        <w:rPr>
          <w:rFonts w:ascii="Times New Roman" w:hAnsi="Times New Roman"/>
          <w:bCs/>
          <w:sz w:val="22"/>
          <w:szCs w:val="22"/>
          <w:lang w:val="sr-Cyrl-CS"/>
        </w:rPr>
        <w:t xml:space="preserve"> </w:t>
      </w:r>
      <w:r w:rsidRPr="007E46A2">
        <w:rPr>
          <w:rFonts w:ascii="Times New Roman" w:hAnsi="Times New Roman"/>
          <w:bCs/>
          <w:sz w:val="22"/>
          <w:szCs w:val="22"/>
          <w:lang w:val="en-US"/>
        </w:rPr>
        <w:t xml:space="preserve">Economic System of the EU course - </w:t>
      </w:r>
      <w:r w:rsidRPr="007E46A2">
        <w:rPr>
          <w:rFonts w:ascii="Times New Roman" w:hAnsi="Times New Roman"/>
          <w:b/>
          <w:bCs/>
          <w:sz w:val="22"/>
          <w:szCs w:val="22"/>
          <w:lang w:val="en-US"/>
        </w:rPr>
        <w:t>5 ECTS</w:t>
      </w:r>
      <w:r w:rsidRPr="007E46A2">
        <w:rPr>
          <w:rFonts w:ascii="Times New Roman" w:hAnsi="Times New Roman"/>
          <w:bCs/>
          <w:sz w:val="22"/>
          <w:szCs w:val="22"/>
          <w:lang w:val="en-US"/>
        </w:rPr>
        <w:tab/>
      </w:r>
    </w:p>
    <w:p w:rsidR="003A4062" w:rsidRPr="007E46A2" w:rsidRDefault="003A4062"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One optional course – </w:t>
      </w:r>
      <w:r w:rsidRPr="007E46A2">
        <w:rPr>
          <w:rFonts w:ascii="Times New Roman" w:hAnsi="Times New Roman"/>
          <w:b/>
          <w:bCs/>
          <w:sz w:val="22"/>
          <w:szCs w:val="22"/>
          <w:lang w:val="en-US"/>
        </w:rPr>
        <w:t>6 ECTS</w:t>
      </w:r>
      <w:r w:rsidRPr="007E46A2">
        <w:rPr>
          <w:rFonts w:ascii="Times New Roman" w:hAnsi="Times New Roman"/>
          <w:bCs/>
          <w:sz w:val="22"/>
          <w:szCs w:val="22"/>
          <w:lang w:val="en-US"/>
        </w:rPr>
        <w:tab/>
      </w:r>
      <w:r>
        <w:rPr>
          <w:rFonts w:ascii="Times New Roman" w:hAnsi="Times New Roman"/>
          <w:bCs/>
          <w:sz w:val="22"/>
          <w:szCs w:val="22"/>
          <w:lang w:val="en-US"/>
        </w:rPr>
        <w:t xml:space="preserve"> </w:t>
      </w:r>
      <w:r w:rsidRPr="007E46A2">
        <w:rPr>
          <w:rFonts w:ascii="Times New Roman" w:hAnsi="Times New Roman"/>
          <w:bCs/>
          <w:sz w:val="22"/>
          <w:szCs w:val="22"/>
          <w:lang w:val="en-US"/>
        </w:rPr>
        <w:t xml:space="preserve"> (4x6=</w:t>
      </w:r>
      <w:r w:rsidRPr="007E46A2">
        <w:rPr>
          <w:rFonts w:ascii="Times New Roman" w:hAnsi="Times New Roman"/>
          <w:b/>
          <w:bCs/>
          <w:sz w:val="22"/>
          <w:szCs w:val="22"/>
          <w:lang w:val="en-US"/>
        </w:rPr>
        <w:t>24 ECTS</w:t>
      </w:r>
      <w:r w:rsidRPr="007E46A2">
        <w:rPr>
          <w:rFonts w:ascii="Times New Roman" w:hAnsi="Times New Roman"/>
          <w:bCs/>
          <w:sz w:val="22"/>
          <w:szCs w:val="22"/>
          <w:lang w:val="en-US"/>
        </w:rPr>
        <w:t xml:space="preserve">) </w:t>
      </w:r>
    </w:p>
    <w:p w:rsidR="003A4062" w:rsidRPr="007E46A2" w:rsidRDefault="003A4062" w:rsidP="005E7F2C">
      <w:pPr>
        <w:pStyle w:val="BodyText3"/>
        <w:tabs>
          <w:tab w:val="num" w:pos="2136"/>
        </w:tabs>
        <w:spacing w:after="0"/>
        <w:jc w:val="both"/>
        <w:rPr>
          <w:rFonts w:ascii="Times New Roman" w:hAnsi="Times New Roman"/>
          <w:b/>
          <w:bCs/>
          <w:sz w:val="22"/>
          <w:szCs w:val="22"/>
          <w:lang w:val="en-US"/>
        </w:rPr>
      </w:pPr>
      <w:r w:rsidRPr="007E46A2">
        <w:rPr>
          <w:rFonts w:ascii="Times New Roman" w:hAnsi="Times New Roman"/>
          <w:bCs/>
          <w:sz w:val="22"/>
          <w:szCs w:val="22"/>
          <w:lang w:val="en-US"/>
        </w:rPr>
        <w:t xml:space="preserve">Practical Skills - </w:t>
      </w:r>
      <w:r w:rsidRPr="007E46A2">
        <w:rPr>
          <w:rFonts w:ascii="Times New Roman" w:hAnsi="Times New Roman"/>
          <w:b/>
          <w:bCs/>
          <w:sz w:val="22"/>
          <w:szCs w:val="22"/>
          <w:lang w:val="en-US"/>
        </w:rPr>
        <w:t>3 ECTS</w:t>
      </w:r>
    </w:p>
    <w:p w:rsidR="003A4062" w:rsidRPr="007E46A2" w:rsidRDefault="003A4062"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Seminar paper - </w:t>
      </w:r>
      <w:r w:rsidRPr="007E46A2">
        <w:rPr>
          <w:rFonts w:ascii="Times New Roman" w:hAnsi="Times New Roman"/>
          <w:b/>
          <w:bCs/>
          <w:sz w:val="22"/>
          <w:szCs w:val="22"/>
          <w:lang w:val="en-US"/>
        </w:rPr>
        <w:t>5 ECTS</w:t>
      </w:r>
    </w:p>
    <w:p w:rsidR="003A4062" w:rsidRPr="007E46A2" w:rsidRDefault="003A4062" w:rsidP="005E7F2C">
      <w:pPr>
        <w:pStyle w:val="BodyText3"/>
        <w:tabs>
          <w:tab w:val="num" w:pos="2136"/>
        </w:tabs>
        <w:spacing w:after="0"/>
        <w:jc w:val="both"/>
        <w:rPr>
          <w:rFonts w:ascii="Times New Roman" w:hAnsi="Times New Roman"/>
          <w:b/>
          <w:bCs/>
          <w:sz w:val="22"/>
          <w:szCs w:val="22"/>
          <w:lang w:val="en-US"/>
        </w:rPr>
      </w:pPr>
      <w:r w:rsidRPr="007E46A2">
        <w:rPr>
          <w:rFonts w:ascii="Times New Roman" w:hAnsi="Times New Roman"/>
          <w:bCs/>
          <w:sz w:val="22"/>
          <w:szCs w:val="22"/>
          <w:lang w:val="en-US"/>
        </w:rPr>
        <w:t xml:space="preserve">Final Master paper - </w:t>
      </w:r>
      <w:r w:rsidRPr="007E46A2">
        <w:rPr>
          <w:rFonts w:ascii="Times New Roman" w:hAnsi="Times New Roman"/>
          <w:b/>
          <w:bCs/>
          <w:sz w:val="22"/>
          <w:szCs w:val="22"/>
          <w:lang w:val="en-US"/>
        </w:rPr>
        <w:t>13 ECTS</w:t>
      </w:r>
    </w:p>
    <w:p w:rsidR="003A4062" w:rsidRPr="007E46A2" w:rsidRDefault="003A4062"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
          <w:bCs/>
          <w:sz w:val="22"/>
          <w:szCs w:val="22"/>
          <w:lang w:val="en-US"/>
        </w:rPr>
        <w:t>________________________</w:t>
      </w:r>
    </w:p>
    <w:p w:rsidR="003A4062" w:rsidRPr="007E46A2" w:rsidRDefault="003A4062"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Three mandatory courses, together </w:t>
      </w:r>
      <w:r w:rsidRPr="007E46A2">
        <w:rPr>
          <w:rFonts w:ascii="Times New Roman" w:hAnsi="Times New Roman"/>
          <w:b/>
          <w:bCs/>
          <w:sz w:val="22"/>
          <w:szCs w:val="22"/>
          <w:lang w:val="en-US"/>
        </w:rPr>
        <w:t>15 ECTS</w:t>
      </w:r>
      <w:r w:rsidRPr="007E46A2">
        <w:rPr>
          <w:rFonts w:ascii="Times New Roman" w:hAnsi="Times New Roman"/>
          <w:bCs/>
          <w:sz w:val="22"/>
          <w:szCs w:val="22"/>
          <w:lang w:val="en-US"/>
        </w:rPr>
        <w:t>; four optional courses, together</w:t>
      </w:r>
      <w:r>
        <w:rPr>
          <w:rFonts w:ascii="Times New Roman" w:hAnsi="Times New Roman"/>
          <w:bCs/>
          <w:sz w:val="22"/>
          <w:szCs w:val="22"/>
          <w:lang w:val="en-US"/>
        </w:rPr>
        <w:t xml:space="preserve"> </w:t>
      </w:r>
      <w:r w:rsidRPr="007E46A2">
        <w:rPr>
          <w:rFonts w:ascii="Times New Roman" w:hAnsi="Times New Roman"/>
          <w:b/>
          <w:bCs/>
          <w:sz w:val="22"/>
          <w:szCs w:val="22"/>
          <w:lang w:val="en-US"/>
        </w:rPr>
        <w:t>24 ECTS</w:t>
      </w:r>
      <w:r w:rsidRPr="007E46A2">
        <w:rPr>
          <w:rFonts w:ascii="Times New Roman" w:hAnsi="Times New Roman"/>
          <w:bCs/>
          <w:sz w:val="22"/>
          <w:szCs w:val="22"/>
          <w:lang w:val="en-US"/>
        </w:rPr>
        <w:t xml:space="preserve">; Practical Skills - </w:t>
      </w:r>
      <w:r w:rsidRPr="007E46A2">
        <w:rPr>
          <w:rFonts w:ascii="Times New Roman" w:hAnsi="Times New Roman"/>
          <w:b/>
          <w:bCs/>
          <w:sz w:val="22"/>
          <w:szCs w:val="22"/>
          <w:lang w:val="en-US"/>
        </w:rPr>
        <w:t>3 ECTS</w:t>
      </w:r>
      <w:r w:rsidRPr="007E46A2">
        <w:rPr>
          <w:rFonts w:ascii="Times New Roman" w:hAnsi="Times New Roman"/>
          <w:bCs/>
          <w:sz w:val="22"/>
          <w:szCs w:val="22"/>
          <w:lang w:val="en-US"/>
        </w:rPr>
        <w:t xml:space="preserve">; Seminar paper - </w:t>
      </w:r>
      <w:r w:rsidRPr="007E46A2">
        <w:rPr>
          <w:rFonts w:ascii="Times New Roman" w:hAnsi="Times New Roman"/>
          <w:b/>
          <w:bCs/>
          <w:sz w:val="22"/>
          <w:szCs w:val="22"/>
          <w:lang w:val="en-US"/>
        </w:rPr>
        <w:t>5 ECTS</w:t>
      </w:r>
      <w:r w:rsidRPr="007E46A2">
        <w:rPr>
          <w:rFonts w:ascii="Times New Roman" w:hAnsi="Times New Roman"/>
          <w:bCs/>
          <w:sz w:val="22"/>
          <w:szCs w:val="22"/>
          <w:lang w:val="en-US"/>
        </w:rPr>
        <w:t xml:space="preserve">; Master thesis - </w:t>
      </w:r>
      <w:r w:rsidRPr="007E46A2">
        <w:rPr>
          <w:rFonts w:ascii="Times New Roman" w:hAnsi="Times New Roman"/>
          <w:b/>
          <w:bCs/>
          <w:sz w:val="22"/>
          <w:szCs w:val="22"/>
          <w:lang w:val="en-US"/>
        </w:rPr>
        <w:t>13 ECTS.</w:t>
      </w:r>
    </w:p>
    <w:p w:rsidR="003A4062" w:rsidRPr="007E46A2" w:rsidRDefault="003A4062" w:rsidP="005E7F2C">
      <w:pPr>
        <w:jc w:val="both"/>
        <w:rPr>
          <w:sz w:val="22"/>
          <w:szCs w:val="22"/>
        </w:rPr>
      </w:pPr>
      <w:r w:rsidRPr="007E46A2">
        <w:rPr>
          <w:b/>
          <w:bCs/>
          <w:sz w:val="22"/>
          <w:szCs w:val="22"/>
        </w:rPr>
        <w:t>In total:</w:t>
      </w:r>
      <w:r>
        <w:rPr>
          <w:b/>
          <w:bCs/>
          <w:sz w:val="22"/>
          <w:szCs w:val="22"/>
        </w:rPr>
        <w:t xml:space="preserve"> </w:t>
      </w:r>
      <w:r w:rsidRPr="007E46A2">
        <w:rPr>
          <w:b/>
          <w:bCs/>
          <w:sz w:val="22"/>
          <w:szCs w:val="22"/>
        </w:rPr>
        <w:t>60 ECTS</w:t>
      </w:r>
    </w:p>
    <w:p w:rsidR="003A406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The outline, teaching methods and ECTS values for each of the courses are given in the tables which are an integral part of this document.</w:t>
      </w:r>
    </w:p>
    <w:p w:rsidR="003A4062" w:rsidRDefault="003A4062" w:rsidP="005E7F2C">
      <w:pPr>
        <w:widowControl w:val="0"/>
        <w:autoSpaceDE w:val="0"/>
        <w:autoSpaceDN w:val="0"/>
        <w:adjustRightInd w:val="0"/>
        <w:spacing w:before="13" w:line="240" w:lineRule="exact"/>
        <w:rPr>
          <w:sz w:val="22"/>
          <w:szCs w:val="22"/>
        </w:rPr>
      </w:pPr>
    </w:p>
    <w:p w:rsidR="003A4062" w:rsidRPr="007E46A2" w:rsidRDefault="003A4062" w:rsidP="005E7F2C">
      <w:pPr>
        <w:widowControl w:val="0"/>
        <w:autoSpaceDE w:val="0"/>
        <w:autoSpaceDN w:val="0"/>
        <w:adjustRightInd w:val="0"/>
        <w:spacing w:before="13" w:line="240" w:lineRule="exact"/>
        <w:rPr>
          <w:sz w:val="22"/>
          <w:szCs w:val="22"/>
        </w:rPr>
      </w:pPr>
    </w:p>
    <w:p w:rsidR="003A4062" w:rsidRPr="007E46A2" w:rsidRDefault="003A4062" w:rsidP="005E7F2C">
      <w:pPr>
        <w:pStyle w:val="BodyText3"/>
        <w:spacing w:line="360" w:lineRule="auto"/>
        <w:jc w:val="center"/>
        <w:rPr>
          <w:rFonts w:ascii="Times New Roman" w:hAnsi="Times New Roman"/>
          <w:b/>
          <w:bCs/>
          <w:i/>
          <w:iCs/>
          <w:sz w:val="22"/>
          <w:szCs w:val="22"/>
          <w:lang w:val="en-US"/>
        </w:rPr>
      </w:pPr>
      <w:r w:rsidRPr="007E46A2">
        <w:rPr>
          <w:rFonts w:ascii="Times New Roman" w:hAnsi="Times New Roman"/>
          <w:b/>
          <w:bCs/>
          <w:i/>
          <w:iCs/>
          <w:sz w:val="22"/>
          <w:szCs w:val="22"/>
          <w:lang w:val="en-US"/>
        </w:rPr>
        <w:t>Article 9.</w:t>
      </w:r>
    </w:p>
    <w:p w:rsidR="003A4062" w:rsidRPr="007E46A2" w:rsidRDefault="003A4062" w:rsidP="005E7F2C">
      <w:pPr>
        <w:pStyle w:val="BodyText3"/>
        <w:spacing w:line="360" w:lineRule="auto"/>
        <w:jc w:val="center"/>
        <w:rPr>
          <w:rFonts w:ascii="Times New Roman" w:hAnsi="Times New Roman"/>
          <w:b/>
          <w:bCs/>
          <w:sz w:val="22"/>
          <w:szCs w:val="22"/>
          <w:lang w:val="en-US"/>
        </w:rPr>
      </w:pPr>
      <w:r w:rsidRPr="007E46A2">
        <w:rPr>
          <w:rFonts w:ascii="Times New Roman" w:hAnsi="Times New Roman"/>
          <w:b/>
          <w:bCs/>
          <w:sz w:val="22"/>
          <w:szCs w:val="22"/>
          <w:lang w:val="en-US"/>
        </w:rPr>
        <w:t>Student’s obligations:</w:t>
      </w:r>
    </w:p>
    <w:p w:rsidR="003A4062" w:rsidRPr="007E46A2" w:rsidRDefault="003A4062" w:rsidP="005E7F2C">
      <w:pPr>
        <w:jc w:val="both"/>
        <w:rPr>
          <w:sz w:val="22"/>
          <w:szCs w:val="22"/>
        </w:rPr>
      </w:pPr>
      <w:r w:rsidRPr="007E46A2">
        <w:rPr>
          <w:sz w:val="22"/>
          <w:szCs w:val="22"/>
        </w:rPr>
        <w:t xml:space="preserve">The student shall be required to attend three courses related to the Introduction to the Studies of the EU and Practical Skills course in the first semester, and to attend four opted courses in the second semester. </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 xml:space="preserve">The student shall firstly pass the exam of the Practical Skills, then of three mandatory courses: </w:t>
      </w:r>
      <w:r w:rsidRPr="007E46A2">
        <w:rPr>
          <w:bCs/>
          <w:sz w:val="22"/>
          <w:szCs w:val="22"/>
        </w:rPr>
        <w:t>Introduction to the</w:t>
      </w:r>
      <w:r w:rsidRPr="007E46A2">
        <w:rPr>
          <w:bCs/>
          <w:sz w:val="22"/>
          <w:szCs w:val="22"/>
          <w:lang w:val="sr-Cyrl-CS"/>
        </w:rPr>
        <w:t xml:space="preserve"> </w:t>
      </w:r>
      <w:r w:rsidRPr="007E46A2">
        <w:rPr>
          <w:bCs/>
          <w:sz w:val="22"/>
          <w:szCs w:val="22"/>
        </w:rPr>
        <w:t>Legal System of the EU, Introduction to the</w:t>
      </w:r>
      <w:r w:rsidRPr="007E46A2">
        <w:rPr>
          <w:bCs/>
          <w:sz w:val="22"/>
          <w:szCs w:val="22"/>
          <w:lang w:val="sr-Cyrl-CS"/>
        </w:rPr>
        <w:t xml:space="preserve"> </w:t>
      </w:r>
      <w:r w:rsidRPr="007E46A2">
        <w:rPr>
          <w:bCs/>
          <w:sz w:val="22"/>
          <w:szCs w:val="22"/>
        </w:rPr>
        <w:t>Political System of the EU, Introduction to the</w:t>
      </w:r>
      <w:r w:rsidRPr="007E46A2">
        <w:rPr>
          <w:bCs/>
          <w:sz w:val="22"/>
          <w:szCs w:val="22"/>
          <w:lang w:val="sr-Cyrl-CS"/>
        </w:rPr>
        <w:t xml:space="preserve"> </w:t>
      </w:r>
      <w:r w:rsidRPr="007E46A2">
        <w:rPr>
          <w:bCs/>
          <w:sz w:val="22"/>
          <w:szCs w:val="22"/>
        </w:rPr>
        <w:t xml:space="preserve">Economic System </w:t>
      </w:r>
      <w:r w:rsidRPr="007E46A2">
        <w:rPr>
          <w:sz w:val="22"/>
          <w:szCs w:val="22"/>
          <w:lang w:val="sr-Cyrl-CS"/>
        </w:rPr>
        <w:t xml:space="preserve">, </w:t>
      </w:r>
      <w:r w:rsidRPr="007E46A2">
        <w:rPr>
          <w:sz w:val="22"/>
          <w:szCs w:val="22"/>
        </w:rPr>
        <w:t>and only then after the exams of the rest of four opted courses.</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The student shall prepare one seminar paper and submit Master thesis and defend it successfully before a panel.</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 xml:space="preserve">Students shall have an opportunity to fulfill their obligations in the following academic year. </w:t>
      </w:r>
    </w:p>
    <w:p w:rsidR="003A4062" w:rsidRPr="007E46A2" w:rsidRDefault="003A4062" w:rsidP="005E7F2C">
      <w:pPr>
        <w:jc w:val="both"/>
        <w:rPr>
          <w:sz w:val="22"/>
          <w:szCs w:val="22"/>
        </w:rPr>
      </w:pPr>
    </w:p>
    <w:p w:rsidR="003A4062" w:rsidRPr="007E46A2" w:rsidRDefault="003A4062" w:rsidP="005E7F2C">
      <w:pPr>
        <w:jc w:val="both"/>
        <w:rPr>
          <w:sz w:val="22"/>
          <w:szCs w:val="22"/>
        </w:rPr>
      </w:pPr>
    </w:p>
    <w:p w:rsidR="003A4062" w:rsidRDefault="003A4062" w:rsidP="005E7F2C">
      <w:pPr>
        <w:jc w:val="center"/>
        <w:rPr>
          <w:b/>
          <w:i/>
          <w:iCs/>
          <w:sz w:val="22"/>
          <w:szCs w:val="22"/>
        </w:rPr>
      </w:pPr>
    </w:p>
    <w:p w:rsidR="003A4062" w:rsidRPr="007E46A2" w:rsidRDefault="003A4062" w:rsidP="005E7F2C">
      <w:pPr>
        <w:jc w:val="center"/>
        <w:rPr>
          <w:b/>
          <w:i/>
          <w:iCs/>
          <w:sz w:val="22"/>
          <w:szCs w:val="22"/>
        </w:rPr>
      </w:pPr>
      <w:r w:rsidRPr="007E46A2">
        <w:rPr>
          <w:b/>
          <w:i/>
          <w:iCs/>
          <w:sz w:val="22"/>
          <w:szCs w:val="22"/>
        </w:rPr>
        <w:t xml:space="preserve">Article 10. </w:t>
      </w:r>
    </w:p>
    <w:p w:rsidR="003A4062" w:rsidRPr="007E46A2" w:rsidRDefault="003A4062" w:rsidP="005E7F2C">
      <w:pPr>
        <w:jc w:val="center"/>
        <w:rPr>
          <w:b/>
          <w:sz w:val="22"/>
          <w:szCs w:val="22"/>
        </w:rPr>
      </w:pPr>
      <w:r w:rsidRPr="007E46A2">
        <w:rPr>
          <w:b/>
          <w:i/>
          <w:iCs/>
          <w:sz w:val="22"/>
          <w:szCs w:val="22"/>
        </w:rPr>
        <w:t xml:space="preserve"> </w:t>
      </w:r>
    </w:p>
    <w:p w:rsidR="003A4062" w:rsidRPr="007E46A2" w:rsidRDefault="003A4062" w:rsidP="005E7F2C">
      <w:pPr>
        <w:jc w:val="center"/>
        <w:rPr>
          <w:b/>
          <w:sz w:val="22"/>
          <w:szCs w:val="22"/>
        </w:rPr>
      </w:pPr>
      <w:r w:rsidRPr="007E46A2">
        <w:rPr>
          <w:b/>
          <w:sz w:val="22"/>
          <w:szCs w:val="22"/>
        </w:rPr>
        <w:t>Seminar paper and Master thesis</w:t>
      </w:r>
    </w:p>
    <w:p w:rsidR="003A4062" w:rsidRPr="007E46A2" w:rsidRDefault="003A4062" w:rsidP="005E7F2C">
      <w:pPr>
        <w:jc w:val="center"/>
        <w:rPr>
          <w:sz w:val="22"/>
          <w:szCs w:val="22"/>
        </w:rPr>
      </w:pPr>
    </w:p>
    <w:p w:rsidR="003A4062" w:rsidRPr="007E46A2" w:rsidRDefault="003A4062" w:rsidP="005E7F2C">
      <w:pPr>
        <w:jc w:val="both"/>
        <w:rPr>
          <w:sz w:val="22"/>
          <w:szCs w:val="22"/>
        </w:rPr>
      </w:pPr>
      <w:r w:rsidRPr="007E46A2">
        <w:rPr>
          <w:sz w:val="22"/>
          <w:szCs w:val="22"/>
        </w:rPr>
        <w:t>The student shall be required to draft and defend one seminar paper of approximately 25, 000 to 30, 000 characters (12 to 18 pages), which shall be credited with 5 ECTS.</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lastRenderedPageBreak/>
        <w:t>The student shall be required to prepare and defend during the second semester Master thesis of approximately 90,000 to 110,000 characters (45 to 55 pages), which shall be credited with 13 ECTS.</w:t>
      </w:r>
    </w:p>
    <w:p w:rsidR="003A4062" w:rsidRPr="007E46A2" w:rsidRDefault="003A4062" w:rsidP="005E7F2C">
      <w:pPr>
        <w:jc w:val="both"/>
        <w:rPr>
          <w:sz w:val="22"/>
          <w:szCs w:val="22"/>
        </w:rPr>
      </w:pPr>
    </w:p>
    <w:p w:rsidR="003A4062" w:rsidRPr="007E46A2" w:rsidRDefault="003A4062" w:rsidP="005E7F2C">
      <w:pPr>
        <w:jc w:val="both"/>
        <w:rPr>
          <w:sz w:val="22"/>
          <w:szCs w:val="22"/>
        </w:rPr>
      </w:pPr>
      <w:r w:rsidRPr="007E46A2">
        <w:rPr>
          <w:sz w:val="22"/>
          <w:szCs w:val="22"/>
        </w:rPr>
        <w:t>The procedure for registration, completion and defense of the Master thesis is regulated by a separate relevant University of Belgrade Faculty of Law rules regulating Master thesis.</w:t>
      </w:r>
    </w:p>
    <w:p w:rsidR="003A4062" w:rsidRPr="007E46A2" w:rsidRDefault="003A4062" w:rsidP="005E7F2C">
      <w:pPr>
        <w:widowControl w:val="0"/>
        <w:autoSpaceDE w:val="0"/>
        <w:autoSpaceDN w:val="0"/>
        <w:adjustRightInd w:val="0"/>
        <w:spacing w:line="200" w:lineRule="exact"/>
        <w:rPr>
          <w:sz w:val="22"/>
          <w:szCs w:val="22"/>
        </w:rPr>
      </w:pPr>
    </w:p>
    <w:p w:rsidR="003A4062" w:rsidRPr="007E46A2" w:rsidRDefault="003A4062" w:rsidP="005E7F2C">
      <w:pPr>
        <w:widowControl w:val="0"/>
        <w:autoSpaceDE w:val="0"/>
        <w:autoSpaceDN w:val="0"/>
        <w:adjustRightInd w:val="0"/>
        <w:spacing w:before="13" w:line="240" w:lineRule="exact"/>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11</w:t>
      </w:r>
      <w:r w:rsidRPr="007E46A2">
        <w:rPr>
          <w:bCs/>
          <w:i/>
          <w:iCs/>
          <w:sz w:val="22"/>
          <w:szCs w:val="22"/>
        </w:rPr>
        <w:t>.</w:t>
      </w:r>
    </w:p>
    <w:p w:rsidR="003A4062" w:rsidRPr="007E46A2" w:rsidRDefault="003A4062" w:rsidP="005E7F2C">
      <w:pPr>
        <w:widowControl w:val="0"/>
        <w:autoSpaceDE w:val="0"/>
        <w:autoSpaceDN w:val="0"/>
        <w:adjustRightInd w:val="0"/>
        <w:spacing w:before="13" w:line="240" w:lineRule="exact"/>
        <w:ind w:right="-43"/>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sz w:val="22"/>
          <w:szCs w:val="22"/>
        </w:rPr>
        <w:t>Language of the study program</w:t>
      </w:r>
    </w:p>
    <w:p w:rsidR="003A4062" w:rsidRPr="007E46A2" w:rsidRDefault="003A4062" w:rsidP="005E7F2C">
      <w:pPr>
        <w:widowControl w:val="0"/>
        <w:autoSpaceDE w:val="0"/>
        <w:autoSpaceDN w:val="0"/>
        <w:adjustRightInd w:val="0"/>
        <w:spacing w:before="13" w:line="240" w:lineRule="exact"/>
        <w:rPr>
          <w:sz w:val="22"/>
          <w:szCs w:val="22"/>
        </w:rPr>
      </w:pPr>
    </w:p>
    <w:p w:rsidR="003A4062" w:rsidRPr="007E46A2" w:rsidRDefault="003A4062" w:rsidP="005E7F2C">
      <w:pPr>
        <w:widowControl w:val="0"/>
        <w:autoSpaceDE w:val="0"/>
        <w:autoSpaceDN w:val="0"/>
        <w:adjustRightInd w:val="0"/>
        <w:spacing w:line="239" w:lineRule="auto"/>
        <w:ind w:right="-43"/>
        <w:jc w:val="both"/>
        <w:rPr>
          <w:sz w:val="22"/>
          <w:szCs w:val="22"/>
        </w:rPr>
      </w:pPr>
      <w:r w:rsidRPr="007E46A2">
        <w:rPr>
          <w:sz w:val="22"/>
          <w:szCs w:val="22"/>
        </w:rPr>
        <w:t>The</w:t>
      </w:r>
      <w:r>
        <w:rPr>
          <w:sz w:val="22"/>
          <w:szCs w:val="22"/>
        </w:rPr>
        <w:t xml:space="preserve"> </w:t>
      </w:r>
      <w:r w:rsidRPr="007E46A2">
        <w:rPr>
          <w:sz w:val="22"/>
          <w:szCs w:val="22"/>
        </w:rPr>
        <w:t>official</w:t>
      </w:r>
      <w:r>
        <w:rPr>
          <w:sz w:val="22"/>
          <w:szCs w:val="22"/>
        </w:rPr>
        <w:t xml:space="preserve"> </w:t>
      </w:r>
      <w:r w:rsidRPr="007E46A2">
        <w:rPr>
          <w:sz w:val="22"/>
          <w:szCs w:val="22"/>
        </w:rPr>
        <w:t>language</w:t>
      </w:r>
      <w:r>
        <w:rPr>
          <w:sz w:val="22"/>
          <w:szCs w:val="22"/>
        </w:rPr>
        <w:t xml:space="preserve"> </w:t>
      </w:r>
      <w:r w:rsidRPr="007E46A2">
        <w:rPr>
          <w:sz w:val="22"/>
          <w:szCs w:val="22"/>
        </w:rPr>
        <w:t>of</w:t>
      </w:r>
      <w:r>
        <w:rPr>
          <w:sz w:val="22"/>
          <w:szCs w:val="22"/>
        </w:rPr>
        <w:t xml:space="preserve"> </w:t>
      </w:r>
      <w:r w:rsidRPr="007E46A2">
        <w:rPr>
          <w:sz w:val="22"/>
          <w:szCs w:val="22"/>
        </w:rPr>
        <w:t>the</w:t>
      </w:r>
      <w:r>
        <w:rPr>
          <w:sz w:val="22"/>
          <w:szCs w:val="22"/>
        </w:rPr>
        <w:t xml:space="preserve"> </w:t>
      </w:r>
      <w:r w:rsidRPr="007E46A2">
        <w:rPr>
          <w:sz w:val="22"/>
          <w:szCs w:val="22"/>
        </w:rPr>
        <w:t>studies</w:t>
      </w:r>
      <w:r>
        <w:rPr>
          <w:sz w:val="22"/>
          <w:szCs w:val="22"/>
        </w:rPr>
        <w:t xml:space="preserve"> </w:t>
      </w:r>
      <w:r w:rsidRPr="007E46A2">
        <w:rPr>
          <w:sz w:val="22"/>
          <w:szCs w:val="22"/>
        </w:rPr>
        <w:t>at</w:t>
      </w:r>
      <w:r>
        <w:rPr>
          <w:sz w:val="22"/>
          <w:szCs w:val="22"/>
        </w:rPr>
        <w:t xml:space="preserve"> </w:t>
      </w:r>
      <w:r w:rsidRPr="007E46A2">
        <w:rPr>
          <w:sz w:val="22"/>
          <w:szCs w:val="22"/>
        </w:rPr>
        <w:t>the</w:t>
      </w:r>
      <w:r>
        <w:rPr>
          <w:sz w:val="22"/>
          <w:szCs w:val="22"/>
        </w:rPr>
        <w:t xml:space="preserve"> </w:t>
      </w:r>
      <w:r w:rsidRPr="007E46A2">
        <w:rPr>
          <w:sz w:val="22"/>
          <w:szCs w:val="22"/>
        </w:rPr>
        <w:t>Master</w:t>
      </w:r>
      <w:r>
        <w:rPr>
          <w:sz w:val="22"/>
          <w:szCs w:val="22"/>
        </w:rPr>
        <w:t xml:space="preserve"> </w:t>
      </w:r>
      <w:r w:rsidRPr="007E46A2">
        <w:rPr>
          <w:sz w:val="22"/>
          <w:szCs w:val="22"/>
        </w:rPr>
        <w:t>in</w:t>
      </w:r>
      <w:r>
        <w:rPr>
          <w:sz w:val="22"/>
          <w:szCs w:val="22"/>
        </w:rPr>
        <w:t xml:space="preserve"> </w:t>
      </w:r>
      <w:r w:rsidRPr="007E46A2">
        <w:rPr>
          <w:sz w:val="22"/>
          <w:szCs w:val="22"/>
        </w:rPr>
        <w:t>European</w:t>
      </w:r>
      <w:r>
        <w:rPr>
          <w:sz w:val="22"/>
          <w:szCs w:val="22"/>
        </w:rPr>
        <w:t xml:space="preserve"> </w:t>
      </w:r>
      <w:r w:rsidRPr="007E46A2">
        <w:rPr>
          <w:sz w:val="22"/>
          <w:szCs w:val="22"/>
        </w:rPr>
        <w:t>Integration</w:t>
      </w:r>
      <w:r>
        <w:rPr>
          <w:sz w:val="22"/>
          <w:szCs w:val="22"/>
        </w:rPr>
        <w:t xml:space="preserve"> </w:t>
      </w:r>
      <w:r w:rsidRPr="007E46A2">
        <w:rPr>
          <w:sz w:val="22"/>
          <w:szCs w:val="22"/>
        </w:rPr>
        <w:t>is</w:t>
      </w:r>
      <w:r>
        <w:rPr>
          <w:sz w:val="22"/>
          <w:szCs w:val="22"/>
        </w:rPr>
        <w:t xml:space="preserve"> </w:t>
      </w:r>
      <w:r w:rsidRPr="007E46A2">
        <w:rPr>
          <w:sz w:val="22"/>
          <w:szCs w:val="22"/>
        </w:rPr>
        <w:t>English.</w:t>
      </w:r>
      <w:r>
        <w:rPr>
          <w:sz w:val="22"/>
          <w:szCs w:val="22"/>
        </w:rPr>
        <w:t xml:space="preserve"> </w:t>
      </w:r>
    </w:p>
    <w:p w:rsidR="003A4062" w:rsidRPr="007E46A2" w:rsidRDefault="003A4062" w:rsidP="005E7F2C">
      <w:pPr>
        <w:widowControl w:val="0"/>
        <w:autoSpaceDE w:val="0"/>
        <w:autoSpaceDN w:val="0"/>
        <w:adjustRightInd w:val="0"/>
        <w:spacing w:line="239" w:lineRule="auto"/>
        <w:ind w:right="71"/>
        <w:jc w:val="both"/>
        <w:rPr>
          <w:sz w:val="22"/>
          <w:szCs w:val="22"/>
        </w:rPr>
      </w:pPr>
    </w:p>
    <w:p w:rsidR="003A4062" w:rsidRPr="007E46A2" w:rsidRDefault="003A4062" w:rsidP="005E7F2C">
      <w:pPr>
        <w:widowControl w:val="0"/>
        <w:autoSpaceDE w:val="0"/>
        <w:autoSpaceDN w:val="0"/>
        <w:adjustRightInd w:val="0"/>
        <w:spacing w:line="239" w:lineRule="auto"/>
        <w:ind w:right="-43"/>
        <w:jc w:val="both"/>
        <w:rPr>
          <w:sz w:val="22"/>
          <w:szCs w:val="22"/>
        </w:rPr>
      </w:pPr>
      <w:r w:rsidRPr="007E46A2">
        <w:rPr>
          <w:sz w:val="22"/>
          <w:szCs w:val="22"/>
        </w:rPr>
        <w:t>Entire administration, delivery of certificates and communication with the Management shall be conducted in English.</w:t>
      </w:r>
    </w:p>
    <w:p w:rsidR="003A4062" w:rsidRPr="007E46A2" w:rsidRDefault="003A4062" w:rsidP="005E7F2C">
      <w:pPr>
        <w:widowControl w:val="0"/>
        <w:autoSpaceDE w:val="0"/>
        <w:autoSpaceDN w:val="0"/>
        <w:adjustRightInd w:val="0"/>
        <w:spacing w:before="15" w:line="240" w:lineRule="exact"/>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12</w:t>
      </w:r>
    </w:p>
    <w:p w:rsidR="003A4062" w:rsidRPr="007E46A2" w:rsidRDefault="003A4062" w:rsidP="005E7F2C">
      <w:pPr>
        <w:widowControl w:val="0"/>
        <w:autoSpaceDE w:val="0"/>
        <w:autoSpaceDN w:val="0"/>
        <w:adjustRightInd w:val="0"/>
        <w:spacing w:before="12" w:line="240" w:lineRule="exact"/>
        <w:ind w:right="-43"/>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sz w:val="22"/>
          <w:szCs w:val="22"/>
        </w:rPr>
        <w:t>Evaluation of the students` success</w:t>
      </w:r>
    </w:p>
    <w:p w:rsidR="003A4062" w:rsidRPr="007E46A2" w:rsidRDefault="003A4062" w:rsidP="005E7F2C">
      <w:pPr>
        <w:widowControl w:val="0"/>
        <w:autoSpaceDE w:val="0"/>
        <w:autoSpaceDN w:val="0"/>
        <w:adjustRightInd w:val="0"/>
        <w:spacing w:before="12" w:line="240" w:lineRule="exact"/>
        <w:rPr>
          <w:sz w:val="22"/>
          <w:szCs w:val="22"/>
        </w:rPr>
      </w:pPr>
    </w:p>
    <w:p w:rsidR="003A4062" w:rsidRPr="007E46A2" w:rsidRDefault="003A4062" w:rsidP="005E7F2C">
      <w:pPr>
        <w:widowControl w:val="0"/>
        <w:autoSpaceDE w:val="0"/>
        <w:autoSpaceDN w:val="0"/>
        <w:adjustRightInd w:val="0"/>
        <w:ind w:right="-43"/>
        <w:jc w:val="both"/>
        <w:rPr>
          <w:sz w:val="22"/>
          <w:szCs w:val="22"/>
        </w:rPr>
      </w:pPr>
      <w:r w:rsidRPr="007E46A2">
        <w:rPr>
          <w:sz w:val="22"/>
          <w:szCs w:val="22"/>
        </w:rPr>
        <w:t>Evaluation of the students’ achievements in classes and in exams, as well as in defending their Master thesis,</w:t>
      </w:r>
      <w:r>
        <w:rPr>
          <w:sz w:val="22"/>
          <w:szCs w:val="22"/>
        </w:rPr>
        <w:t xml:space="preserve"> </w:t>
      </w:r>
      <w:r w:rsidRPr="007E46A2">
        <w:rPr>
          <w:sz w:val="22"/>
          <w:szCs w:val="22"/>
        </w:rPr>
        <w:t>shall be expressed numerically, but also by capital letters in the Certificate Supplement in a following way:</w:t>
      </w:r>
    </w:p>
    <w:p w:rsidR="003A4062" w:rsidRPr="007E46A2" w:rsidRDefault="003A4062" w:rsidP="005E7F2C">
      <w:pPr>
        <w:widowControl w:val="0"/>
        <w:autoSpaceDE w:val="0"/>
        <w:autoSpaceDN w:val="0"/>
        <w:adjustRightInd w:val="0"/>
        <w:ind w:right="-43"/>
        <w:jc w:val="both"/>
        <w:rPr>
          <w:sz w:val="22"/>
          <w:szCs w:val="22"/>
          <w:lang w:val="pt-PT"/>
        </w:rPr>
      </w:pPr>
      <w:r w:rsidRPr="001822C2">
        <w:rPr>
          <w:sz w:val="22"/>
          <w:szCs w:val="22"/>
        </w:rPr>
        <w:tab/>
      </w:r>
      <w:r w:rsidRPr="007E46A2">
        <w:rPr>
          <w:sz w:val="22"/>
          <w:szCs w:val="22"/>
          <w:lang w:val="pt-PT"/>
        </w:rPr>
        <w:t>Grade 10 - A+</w:t>
      </w:r>
    </w:p>
    <w:p w:rsidR="003A4062" w:rsidRPr="007E46A2" w:rsidRDefault="003A4062" w:rsidP="005E7F2C">
      <w:pPr>
        <w:widowControl w:val="0"/>
        <w:autoSpaceDE w:val="0"/>
        <w:autoSpaceDN w:val="0"/>
        <w:adjustRightInd w:val="0"/>
        <w:spacing w:line="252" w:lineRule="exact"/>
        <w:ind w:left="763"/>
        <w:rPr>
          <w:sz w:val="22"/>
          <w:szCs w:val="22"/>
          <w:lang w:val="pt-PT"/>
        </w:rPr>
      </w:pPr>
      <w:r>
        <w:rPr>
          <w:sz w:val="22"/>
          <w:szCs w:val="22"/>
          <w:lang w:val="pt-PT"/>
        </w:rPr>
        <w:tab/>
      </w:r>
      <w:r w:rsidRPr="007E46A2">
        <w:rPr>
          <w:sz w:val="22"/>
          <w:szCs w:val="22"/>
          <w:lang w:val="pt-PT"/>
        </w:rPr>
        <w:t>9 -</w:t>
      </w:r>
      <w:r>
        <w:rPr>
          <w:sz w:val="22"/>
          <w:szCs w:val="22"/>
          <w:lang w:val="pt-PT"/>
        </w:rPr>
        <w:t xml:space="preserve"> </w:t>
      </w:r>
      <w:r w:rsidRPr="007E46A2">
        <w:rPr>
          <w:sz w:val="22"/>
          <w:szCs w:val="22"/>
          <w:lang w:val="pt-PT"/>
        </w:rPr>
        <w:t>A</w:t>
      </w:r>
    </w:p>
    <w:p w:rsidR="003A4062" w:rsidRPr="007E46A2" w:rsidRDefault="003A4062" w:rsidP="005E7F2C">
      <w:pPr>
        <w:widowControl w:val="0"/>
        <w:autoSpaceDE w:val="0"/>
        <w:autoSpaceDN w:val="0"/>
        <w:adjustRightInd w:val="0"/>
        <w:ind w:left="762"/>
        <w:rPr>
          <w:sz w:val="22"/>
          <w:szCs w:val="22"/>
          <w:lang w:val="pt-PT"/>
        </w:rPr>
      </w:pPr>
      <w:r>
        <w:rPr>
          <w:sz w:val="22"/>
          <w:szCs w:val="22"/>
          <w:lang w:val="pt-PT"/>
        </w:rPr>
        <w:tab/>
      </w:r>
      <w:r w:rsidRPr="007E46A2">
        <w:rPr>
          <w:sz w:val="22"/>
          <w:szCs w:val="22"/>
          <w:lang w:val="pt-PT"/>
        </w:rPr>
        <w:t>8 -</w:t>
      </w:r>
      <w:r>
        <w:rPr>
          <w:sz w:val="22"/>
          <w:szCs w:val="22"/>
          <w:lang w:val="pt-PT"/>
        </w:rPr>
        <w:t xml:space="preserve"> </w:t>
      </w:r>
      <w:r w:rsidRPr="007E46A2">
        <w:rPr>
          <w:sz w:val="22"/>
          <w:szCs w:val="22"/>
          <w:lang w:val="pt-PT"/>
        </w:rPr>
        <w:t>B</w:t>
      </w:r>
    </w:p>
    <w:p w:rsidR="003A4062" w:rsidRPr="007E46A2" w:rsidRDefault="003A4062" w:rsidP="005E7F2C">
      <w:pPr>
        <w:widowControl w:val="0"/>
        <w:autoSpaceDE w:val="0"/>
        <w:autoSpaceDN w:val="0"/>
        <w:adjustRightInd w:val="0"/>
        <w:ind w:left="762"/>
        <w:rPr>
          <w:sz w:val="22"/>
          <w:szCs w:val="22"/>
          <w:lang w:val="pt-PT"/>
        </w:rPr>
      </w:pPr>
      <w:r>
        <w:rPr>
          <w:sz w:val="22"/>
          <w:szCs w:val="22"/>
          <w:lang w:val="pt-PT"/>
        </w:rPr>
        <w:tab/>
      </w:r>
      <w:r w:rsidRPr="007E46A2">
        <w:rPr>
          <w:sz w:val="22"/>
          <w:szCs w:val="22"/>
          <w:lang w:val="pt-PT"/>
        </w:rPr>
        <w:t>7 -</w:t>
      </w:r>
      <w:r>
        <w:rPr>
          <w:sz w:val="22"/>
          <w:szCs w:val="22"/>
          <w:lang w:val="pt-PT"/>
        </w:rPr>
        <w:t xml:space="preserve"> </w:t>
      </w:r>
      <w:r w:rsidRPr="007E46A2">
        <w:rPr>
          <w:sz w:val="22"/>
          <w:szCs w:val="22"/>
          <w:lang w:val="pt-PT"/>
        </w:rPr>
        <w:t>C</w:t>
      </w:r>
    </w:p>
    <w:p w:rsidR="003A4062" w:rsidRPr="007E46A2" w:rsidRDefault="003A4062" w:rsidP="005E7F2C">
      <w:pPr>
        <w:widowControl w:val="0"/>
        <w:autoSpaceDE w:val="0"/>
        <w:autoSpaceDN w:val="0"/>
        <w:adjustRightInd w:val="0"/>
        <w:ind w:left="763"/>
        <w:rPr>
          <w:sz w:val="22"/>
          <w:szCs w:val="22"/>
          <w:lang w:val="pt-PT"/>
        </w:rPr>
      </w:pPr>
      <w:r>
        <w:rPr>
          <w:sz w:val="22"/>
          <w:szCs w:val="22"/>
          <w:lang w:val="pt-PT"/>
        </w:rPr>
        <w:tab/>
      </w:r>
      <w:r w:rsidRPr="007E46A2">
        <w:rPr>
          <w:sz w:val="22"/>
          <w:szCs w:val="22"/>
          <w:lang w:val="pt-PT"/>
        </w:rPr>
        <w:t>6 -</w:t>
      </w:r>
      <w:r>
        <w:rPr>
          <w:sz w:val="22"/>
          <w:szCs w:val="22"/>
          <w:lang w:val="pt-PT"/>
        </w:rPr>
        <w:t xml:space="preserve"> </w:t>
      </w:r>
      <w:r w:rsidRPr="007E46A2">
        <w:rPr>
          <w:sz w:val="22"/>
          <w:szCs w:val="22"/>
          <w:lang w:val="pt-PT"/>
        </w:rPr>
        <w:t>D</w:t>
      </w:r>
    </w:p>
    <w:p w:rsidR="003A4062" w:rsidRPr="007E46A2" w:rsidRDefault="003A4062" w:rsidP="005E7F2C">
      <w:pPr>
        <w:widowControl w:val="0"/>
        <w:tabs>
          <w:tab w:val="left" w:pos="1260"/>
        </w:tabs>
        <w:autoSpaceDE w:val="0"/>
        <w:autoSpaceDN w:val="0"/>
        <w:adjustRightInd w:val="0"/>
        <w:ind w:left="763"/>
        <w:rPr>
          <w:sz w:val="22"/>
          <w:szCs w:val="22"/>
          <w:lang w:val="pt-PT"/>
        </w:rPr>
      </w:pPr>
      <w:r>
        <w:rPr>
          <w:sz w:val="22"/>
          <w:szCs w:val="22"/>
          <w:lang w:val="pt-PT"/>
        </w:rPr>
        <w:tab/>
      </w:r>
      <w:r>
        <w:rPr>
          <w:sz w:val="22"/>
          <w:szCs w:val="22"/>
          <w:lang w:val="pt-PT"/>
        </w:rPr>
        <w:tab/>
      </w:r>
      <w:r w:rsidRPr="007E46A2">
        <w:rPr>
          <w:sz w:val="22"/>
          <w:szCs w:val="22"/>
          <w:lang w:val="pt-PT"/>
        </w:rPr>
        <w:t>5 -</w:t>
      </w:r>
      <w:r>
        <w:rPr>
          <w:sz w:val="22"/>
          <w:szCs w:val="22"/>
          <w:lang w:val="pt-PT"/>
        </w:rPr>
        <w:t xml:space="preserve"> </w:t>
      </w:r>
      <w:r w:rsidRPr="007E46A2">
        <w:rPr>
          <w:sz w:val="22"/>
          <w:szCs w:val="22"/>
          <w:lang w:val="pt-PT"/>
        </w:rPr>
        <w:t>F</w:t>
      </w:r>
    </w:p>
    <w:p w:rsidR="003A4062" w:rsidRPr="007E46A2" w:rsidRDefault="003A4062" w:rsidP="005E7F2C">
      <w:pPr>
        <w:widowControl w:val="0"/>
        <w:autoSpaceDE w:val="0"/>
        <w:autoSpaceDN w:val="0"/>
        <w:adjustRightInd w:val="0"/>
        <w:spacing w:line="252" w:lineRule="exact"/>
        <w:ind w:right="-43"/>
        <w:jc w:val="both"/>
        <w:rPr>
          <w:sz w:val="22"/>
          <w:szCs w:val="22"/>
        </w:rPr>
      </w:pPr>
      <w:r w:rsidRPr="007E46A2">
        <w:rPr>
          <w:sz w:val="22"/>
          <w:szCs w:val="22"/>
        </w:rPr>
        <w:t>Final examination grade for Practical Skills Module is „passed“ or „failed“.</w:t>
      </w:r>
    </w:p>
    <w:p w:rsidR="003A4062" w:rsidRPr="007E46A2" w:rsidRDefault="003A4062" w:rsidP="005E7F2C">
      <w:pPr>
        <w:widowControl w:val="0"/>
        <w:autoSpaceDE w:val="0"/>
        <w:autoSpaceDN w:val="0"/>
        <w:adjustRightInd w:val="0"/>
        <w:spacing w:before="13" w:line="240" w:lineRule="exact"/>
        <w:ind w:right="-43"/>
        <w:rPr>
          <w:sz w:val="22"/>
          <w:szCs w:val="22"/>
        </w:rPr>
      </w:pPr>
    </w:p>
    <w:p w:rsidR="003A4062" w:rsidRPr="007E46A2" w:rsidRDefault="003A4062" w:rsidP="005E7F2C">
      <w:pPr>
        <w:widowControl w:val="0"/>
        <w:autoSpaceDE w:val="0"/>
        <w:autoSpaceDN w:val="0"/>
        <w:adjustRightInd w:val="0"/>
        <w:ind w:right="-43"/>
        <w:jc w:val="both"/>
        <w:rPr>
          <w:sz w:val="22"/>
          <w:szCs w:val="22"/>
        </w:rPr>
      </w:pPr>
      <w:r w:rsidRPr="007E46A2">
        <w:rPr>
          <w:sz w:val="22"/>
          <w:szCs w:val="22"/>
        </w:rPr>
        <w:t>Master thesis is evaluated</w:t>
      </w:r>
      <w:r>
        <w:rPr>
          <w:sz w:val="22"/>
          <w:szCs w:val="22"/>
        </w:rPr>
        <w:t xml:space="preserve"> </w:t>
      </w:r>
      <w:r w:rsidRPr="007E46A2">
        <w:rPr>
          <w:sz w:val="22"/>
          <w:szCs w:val="22"/>
        </w:rPr>
        <w:t>numerically</w:t>
      </w:r>
      <w:r w:rsidRPr="007E46A2">
        <w:rPr>
          <w:sz w:val="22"/>
          <w:szCs w:val="22"/>
          <w:lang w:val="sr-Cyrl-CS"/>
        </w:rPr>
        <w:t xml:space="preserve"> </w:t>
      </w:r>
      <w:r w:rsidRPr="007E46A2">
        <w:rPr>
          <w:sz w:val="22"/>
          <w:szCs w:val="22"/>
          <w:lang w:val="sr-Latn-CS"/>
        </w:rPr>
        <w:t xml:space="preserve">from </w:t>
      </w:r>
      <w:r w:rsidRPr="007E46A2">
        <w:rPr>
          <w:sz w:val="22"/>
          <w:szCs w:val="22"/>
          <w:lang w:val="sr-Cyrl-CS"/>
        </w:rPr>
        <w:t>5 то 10</w:t>
      </w:r>
      <w:r w:rsidRPr="007E46A2">
        <w:rPr>
          <w:sz w:val="22"/>
          <w:szCs w:val="22"/>
        </w:rPr>
        <w:t>, but also expressed by an adequate capital letter.</w:t>
      </w:r>
    </w:p>
    <w:p w:rsidR="003A4062" w:rsidRPr="007E46A2" w:rsidRDefault="003A4062" w:rsidP="005E7F2C">
      <w:pPr>
        <w:widowControl w:val="0"/>
        <w:autoSpaceDE w:val="0"/>
        <w:autoSpaceDN w:val="0"/>
        <w:adjustRightInd w:val="0"/>
        <w:spacing w:before="8" w:line="100" w:lineRule="exact"/>
        <w:rPr>
          <w:sz w:val="22"/>
          <w:szCs w:val="22"/>
        </w:rPr>
      </w:pPr>
    </w:p>
    <w:p w:rsidR="003A4062" w:rsidRPr="007E46A2" w:rsidRDefault="003A4062" w:rsidP="005E7F2C">
      <w:pPr>
        <w:widowControl w:val="0"/>
        <w:autoSpaceDE w:val="0"/>
        <w:autoSpaceDN w:val="0"/>
        <w:adjustRightInd w:val="0"/>
        <w:spacing w:line="200" w:lineRule="exact"/>
        <w:rPr>
          <w:sz w:val="22"/>
          <w:szCs w:val="22"/>
        </w:rPr>
      </w:pPr>
    </w:p>
    <w:p w:rsidR="003A4062" w:rsidRPr="007E46A2" w:rsidRDefault="003A4062" w:rsidP="005E7F2C">
      <w:pPr>
        <w:widowControl w:val="0"/>
        <w:autoSpaceDE w:val="0"/>
        <w:autoSpaceDN w:val="0"/>
        <w:adjustRightInd w:val="0"/>
        <w:spacing w:line="200" w:lineRule="exact"/>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i/>
          <w:iCs/>
          <w:sz w:val="22"/>
          <w:szCs w:val="22"/>
        </w:rPr>
        <w:t>Article 13</w:t>
      </w:r>
    </w:p>
    <w:p w:rsidR="003A4062" w:rsidRPr="007E46A2" w:rsidRDefault="003A4062" w:rsidP="005E7F2C">
      <w:pPr>
        <w:widowControl w:val="0"/>
        <w:autoSpaceDE w:val="0"/>
        <w:autoSpaceDN w:val="0"/>
        <w:adjustRightInd w:val="0"/>
        <w:spacing w:before="12" w:line="240" w:lineRule="exact"/>
        <w:ind w:right="-43"/>
        <w:rPr>
          <w:sz w:val="22"/>
          <w:szCs w:val="22"/>
        </w:rPr>
      </w:pPr>
    </w:p>
    <w:p w:rsidR="003A4062" w:rsidRPr="007E46A2" w:rsidRDefault="003A4062" w:rsidP="005E7F2C">
      <w:pPr>
        <w:widowControl w:val="0"/>
        <w:autoSpaceDE w:val="0"/>
        <w:autoSpaceDN w:val="0"/>
        <w:adjustRightInd w:val="0"/>
        <w:ind w:right="-43"/>
        <w:jc w:val="center"/>
        <w:rPr>
          <w:sz w:val="22"/>
          <w:szCs w:val="22"/>
        </w:rPr>
      </w:pPr>
      <w:r w:rsidRPr="007E46A2">
        <w:rPr>
          <w:b/>
          <w:bCs/>
          <w:sz w:val="22"/>
          <w:szCs w:val="22"/>
        </w:rPr>
        <w:t>Evaluation of the teaching staff`</w:t>
      </w:r>
    </w:p>
    <w:p w:rsidR="003A4062" w:rsidRPr="007E46A2" w:rsidRDefault="003A4062" w:rsidP="005E7F2C">
      <w:pPr>
        <w:widowControl w:val="0"/>
        <w:autoSpaceDE w:val="0"/>
        <w:autoSpaceDN w:val="0"/>
        <w:adjustRightInd w:val="0"/>
        <w:spacing w:before="12" w:line="240" w:lineRule="exact"/>
        <w:rPr>
          <w:sz w:val="22"/>
          <w:szCs w:val="22"/>
        </w:rPr>
      </w:pPr>
    </w:p>
    <w:p w:rsidR="003A4062" w:rsidRPr="007E46A2" w:rsidRDefault="003A4062" w:rsidP="005E7F2C">
      <w:pPr>
        <w:widowControl w:val="0"/>
        <w:autoSpaceDE w:val="0"/>
        <w:autoSpaceDN w:val="0"/>
        <w:adjustRightInd w:val="0"/>
        <w:ind w:right="-43"/>
        <w:jc w:val="both"/>
        <w:rPr>
          <w:sz w:val="22"/>
          <w:szCs w:val="22"/>
        </w:rPr>
      </w:pPr>
      <w:r w:rsidRPr="007E46A2">
        <w:rPr>
          <w:sz w:val="22"/>
          <w:szCs w:val="22"/>
        </w:rPr>
        <w:t>Students shall evaluate the quality of lectures and seminar classes given by the teaching staff through evaluation forms, offered at the end of each course.</w:t>
      </w:r>
    </w:p>
    <w:p w:rsidR="003A4062" w:rsidRPr="007E46A2" w:rsidRDefault="003A4062" w:rsidP="005E7F2C">
      <w:pPr>
        <w:widowControl w:val="0"/>
        <w:autoSpaceDE w:val="0"/>
        <w:autoSpaceDN w:val="0"/>
        <w:adjustRightInd w:val="0"/>
        <w:spacing w:before="6" w:line="100" w:lineRule="exact"/>
        <w:rPr>
          <w:sz w:val="22"/>
          <w:szCs w:val="22"/>
        </w:rPr>
      </w:pPr>
    </w:p>
    <w:p w:rsidR="003A4062" w:rsidRPr="007E46A2" w:rsidRDefault="003A4062" w:rsidP="005E7F2C">
      <w:pPr>
        <w:widowControl w:val="0"/>
        <w:autoSpaceDE w:val="0"/>
        <w:autoSpaceDN w:val="0"/>
        <w:adjustRightInd w:val="0"/>
        <w:spacing w:line="200" w:lineRule="exact"/>
        <w:rPr>
          <w:sz w:val="22"/>
          <w:szCs w:val="22"/>
        </w:rPr>
      </w:pPr>
    </w:p>
    <w:p w:rsidR="003A4062" w:rsidRPr="007E46A2" w:rsidRDefault="003A4062" w:rsidP="005E7F2C">
      <w:pPr>
        <w:widowControl w:val="0"/>
        <w:autoSpaceDE w:val="0"/>
        <w:autoSpaceDN w:val="0"/>
        <w:adjustRightInd w:val="0"/>
        <w:spacing w:before="13" w:line="240" w:lineRule="exact"/>
      </w:pPr>
    </w:p>
    <w:p w:rsidR="003A4062" w:rsidRDefault="003A4062" w:rsidP="005E7F2C">
      <w:pPr>
        <w:widowControl w:val="0"/>
        <w:autoSpaceDE w:val="0"/>
        <w:autoSpaceDN w:val="0"/>
        <w:adjustRightInd w:val="0"/>
        <w:ind w:left="4278" w:right="4167"/>
        <w:jc w:val="center"/>
        <w:rPr>
          <w:b/>
          <w:bCs/>
          <w:i/>
          <w:iCs/>
          <w:sz w:val="22"/>
          <w:szCs w:val="22"/>
        </w:rPr>
      </w:pPr>
    </w:p>
    <w:p w:rsidR="003A4062" w:rsidRPr="002670C6" w:rsidRDefault="003A4062" w:rsidP="005E7F2C">
      <w:pPr>
        <w:widowControl w:val="0"/>
        <w:autoSpaceDE w:val="0"/>
        <w:autoSpaceDN w:val="0"/>
        <w:adjustRightInd w:val="0"/>
        <w:ind w:right="-43"/>
        <w:jc w:val="center"/>
        <w:rPr>
          <w:sz w:val="22"/>
          <w:szCs w:val="22"/>
        </w:rPr>
      </w:pPr>
      <w:r w:rsidRPr="007E46A2">
        <w:rPr>
          <w:b/>
          <w:bCs/>
          <w:i/>
          <w:iCs/>
          <w:sz w:val="22"/>
          <w:szCs w:val="22"/>
        </w:rPr>
        <w:t>Article 1</w:t>
      </w:r>
      <w:r>
        <w:rPr>
          <w:b/>
          <w:bCs/>
          <w:i/>
          <w:iCs/>
          <w:sz w:val="22"/>
          <w:szCs w:val="22"/>
        </w:rPr>
        <w:t>4</w:t>
      </w:r>
    </w:p>
    <w:p w:rsidR="003A4062" w:rsidRPr="007E46A2" w:rsidRDefault="003A4062" w:rsidP="005E7F2C">
      <w:pPr>
        <w:widowControl w:val="0"/>
        <w:autoSpaceDE w:val="0"/>
        <w:autoSpaceDN w:val="0"/>
        <w:adjustRightInd w:val="0"/>
        <w:spacing w:before="12" w:line="240" w:lineRule="exact"/>
        <w:ind w:right="-43"/>
      </w:pPr>
    </w:p>
    <w:p w:rsidR="003A4062" w:rsidRPr="007E46A2" w:rsidRDefault="003A4062" w:rsidP="005E7F2C">
      <w:pPr>
        <w:ind w:right="-43"/>
        <w:jc w:val="center"/>
        <w:rPr>
          <w:b/>
        </w:rPr>
      </w:pPr>
      <w:r w:rsidRPr="007E46A2">
        <w:rPr>
          <w:b/>
        </w:rPr>
        <w:t>Possibility of attending courses at other faculties</w:t>
      </w:r>
    </w:p>
    <w:p w:rsidR="003A4062" w:rsidRPr="007E46A2" w:rsidRDefault="003A4062" w:rsidP="005E7F2C">
      <w:pPr>
        <w:jc w:val="center"/>
      </w:pPr>
    </w:p>
    <w:p w:rsidR="003A4062" w:rsidRPr="007E46A2" w:rsidRDefault="003A4062" w:rsidP="005E7F2C">
      <w:pPr>
        <w:jc w:val="both"/>
      </w:pPr>
      <w:r w:rsidRPr="007E46A2">
        <w:t xml:space="preserve">Students may enroll into a course or a number of courses at other faculties of law or </w:t>
      </w:r>
      <w:r w:rsidRPr="007E46A2">
        <w:rPr>
          <w:lang w:val="sr-Cyrl-CS"/>
        </w:rPr>
        <w:t>о</w:t>
      </w:r>
      <w:r w:rsidRPr="007E46A2">
        <w:t>ther appropriate academic institutions,</w:t>
      </w:r>
      <w:r w:rsidRPr="007E46A2">
        <w:rPr>
          <w:lang w:val="sr-Cyrl-CS"/>
        </w:rPr>
        <w:t xml:space="preserve"> either in Serbia or abroad, </w:t>
      </w:r>
      <w:r w:rsidRPr="007E46A2">
        <w:t xml:space="preserve">if the relevant courses are complementary with the Study program </w:t>
      </w:r>
      <w:r w:rsidRPr="007E46A2">
        <w:rPr>
          <w:b/>
        </w:rPr>
        <w:t>Master in European Integration</w:t>
      </w:r>
      <w:r w:rsidRPr="007E46A2">
        <w:t>, and provided an agreement of the cooperation has been signed among referential academic institutions.</w:t>
      </w:r>
    </w:p>
    <w:p w:rsidR="003A4062" w:rsidRPr="007E46A2" w:rsidRDefault="003A4062" w:rsidP="005E7F2C">
      <w:pPr>
        <w:jc w:val="both"/>
      </w:pPr>
    </w:p>
    <w:p w:rsidR="003A4062" w:rsidRPr="007E46A2" w:rsidRDefault="003A4062" w:rsidP="005E7F2C">
      <w:pPr>
        <w:jc w:val="both"/>
      </w:pPr>
      <w:r w:rsidRPr="007E46A2">
        <w:lastRenderedPageBreak/>
        <w:t>Exam(s) taken at other faculties of law or referential institutions shall be recognized as if they were taken at the University of Belgrade Faculty of Law, where the student has registered for this study program.</w:t>
      </w:r>
    </w:p>
    <w:p w:rsidR="003A4062" w:rsidRPr="007E46A2" w:rsidRDefault="003A4062" w:rsidP="005E7F2C">
      <w:pPr>
        <w:jc w:val="both"/>
      </w:pPr>
    </w:p>
    <w:p w:rsidR="003A4062" w:rsidRPr="007E46A2" w:rsidRDefault="003A4062" w:rsidP="005E7F2C">
      <w:pPr>
        <w:jc w:val="both"/>
      </w:pPr>
      <w:r w:rsidRPr="007E46A2">
        <w:t xml:space="preserve">The same is valid for students of other faculties of law or </w:t>
      </w:r>
      <w:r w:rsidRPr="007E46A2">
        <w:rPr>
          <w:lang w:val="sr-Cyrl-CS"/>
        </w:rPr>
        <w:t>о</w:t>
      </w:r>
      <w:r w:rsidRPr="007E46A2">
        <w:t>ther appropriate academic institutions,</w:t>
      </w:r>
      <w:r w:rsidRPr="007E46A2">
        <w:rPr>
          <w:lang w:val="sr-Cyrl-CS"/>
        </w:rPr>
        <w:t xml:space="preserve"> either in Serbia or abroad,</w:t>
      </w:r>
      <w:r w:rsidRPr="007E46A2">
        <w:t xml:space="preserve"> when the agrrement is provided for their attendance of certain activities at Master in European Integration at the Universiity of Belgrade Faculty of Law.</w:t>
      </w:r>
    </w:p>
    <w:p w:rsidR="003A4062" w:rsidRPr="007E46A2" w:rsidRDefault="003A4062" w:rsidP="005E7F2C">
      <w:pPr>
        <w:widowControl w:val="0"/>
        <w:autoSpaceDE w:val="0"/>
        <w:autoSpaceDN w:val="0"/>
        <w:adjustRightInd w:val="0"/>
        <w:spacing w:before="14" w:line="240" w:lineRule="exact"/>
      </w:pPr>
    </w:p>
    <w:p w:rsidR="003A4062" w:rsidRPr="007E46A2" w:rsidRDefault="003A4062" w:rsidP="005E7F2C">
      <w:pPr>
        <w:widowControl w:val="0"/>
        <w:autoSpaceDE w:val="0"/>
        <w:autoSpaceDN w:val="0"/>
        <w:adjustRightInd w:val="0"/>
        <w:ind w:left="4278" w:right="4167"/>
        <w:jc w:val="center"/>
        <w:rPr>
          <w:b/>
          <w:bCs/>
          <w:i/>
          <w:iCs/>
          <w:sz w:val="22"/>
          <w:szCs w:val="22"/>
        </w:rPr>
      </w:pPr>
    </w:p>
    <w:p w:rsidR="003A4062" w:rsidRPr="002670C6" w:rsidRDefault="003A4062" w:rsidP="005E7F2C">
      <w:pPr>
        <w:widowControl w:val="0"/>
        <w:autoSpaceDE w:val="0"/>
        <w:autoSpaceDN w:val="0"/>
        <w:adjustRightInd w:val="0"/>
        <w:ind w:right="-43"/>
        <w:jc w:val="center"/>
        <w:rPr>
          <w:sz w:val="22"/>
          <w:szCs w:val="22"/>
        </w:rPr>
      </w:pPr>
      <w:r w:rsidRPr="007E46A2">
        <w:rPr>
          <w:b/>
          <w:bCs/>
          <w:i/>
          <w:iCs/>
          <w:sz w:val="22"/>
          <w:szCs w:val="22"/>
        </w:rPr>
        <w:t>Article 1</w:t>
      </w:r>
      <w:r>
        <w:rPr>
          <w:b/>
          <w:bCs/>
          <w:i/>
          <w:iCs/>
          <w:sz w:val="22"/>
          <w:szCs w:val="22"/>
        </w:rPr>
        <w:t>5</w:t>
      </w:r>
    </w:p>
    <w:p w:rsidR="003A4062" w:rsidRPr="007E46A2" w:rsidRDefault="003A4062" w:rsidP="005E7F2C">
      <w:pPr>
        <w:widowControl w:val="0"/>
        <w:autoSpaceDE w:val="0"/>
        <w:autoSpaceDN w:val="0"/>
        <w:adjustRightInd w:val="0"/>
        <w:spacing w:before="12" w:line="240" w:lineRule="exact"/>
        <w:ind w:right="-43"/>
      </w:pPr>
    </w:p>
    <w:p w:rsidR="003A4062" w:rsidRPr="007E46A2" w:rsidRDefault="003A4062" w:rsidP="005E7F2C">
      <w:pPr>
        <w:ind w:right="-43"/>
        <w:jc w:val="center"/>
        <w:rPr>
          <w:b/>
        </w:rPr>
      </w:pPr>
      <w:r w:rsidRPr="007E46A2">
        <w:rPr>
          <w:b/>
        </w:rPr>
        <w:t>Final provisions</w:t>
      </w:r>
    </w:p>
    <w:p w:rsidR="003A4062" w:rsidRPr="007E46A2" w:rsidRDefault="003A4062" w:rsidP="005E7F2C">
      <w:pPr>
        <w:widowControl w:val="0"/>
        <w:autoSpaceDE w:val="0"/>
        <w:autoSpaceDN w:val="0"/>
        <w:adjustRightInd w:val="0"/>
        <w:spacing w:before="7" w:line="150" w:lineRule="exact"/>
        <w:rPr>
          <w:lang w:val="sr-Cyrl-CS"/>
        </w:rPr>
      </w:pPr>
      <w:r w:rsidRPr="007E46A2">
        <w:tab/>
      </w:r>
      <w:r w:rsidRPr="007E46A2">
        <w:tab/>
      </w:r>
    </w:p>
    <w:p w:rsidR="003A4062" w:rsidRPr="007E46A2" w:rsidRDefault="003A4062" w:rsidP="005E7F2C">
      <w:pPr>
        <w:ind w:right="43"/>
        <w:jc w:val="both"/>
      </w:pPr>
      <w:r w:rsidRPr="007E46A2">
        <w:t>The Rulebook enters into force eight days after its announcement at the Faculty of Law notification board, and shall apply from academic year 2014/2015.</w:t>
      </w:r>
    </w:p>
    <w:p w:rsidR="003A4062" w:rsidRPr="007E46A2" w:rsidRDefault="003A4062" w:rsidP="005E7F2C">
      <w:pPr>
        <w:jc w:val="both"/>
      </w:pPr>
    </w:p>
    <w:p w:rsidR="003A4062" w:rsidRPr="007E46A2" w:rsidRDefault="003A4062" w:rsidP="005E7F2C">
      <w:pPr>
        <w:rPr>
          <w:b/>
          <w:bCs/>
        </w:rPr>
      </w:pPr>
    </w:p>
    <w:p w:rsidR="003A4062" w:rsidRPr="007E46A2" w:rsidRDefault="003A4062" w:rsidP="005E7F2C">
      <w:pPr>
        <w:rPr>
          <w:b/>
          <w:lang w:val="sr-Cyrl-CS"/>
        </w:rPr>
      </w:pPr>
      <w:r w:rsidRPr="007E46A2">
        <w:rPr>
          <w:b/>
          <w:lang w:val="sl-SI"/>
        </w:rPr>
        <w:t xml:space="preserve">03- No: </w:t>
      </w:r>
      <w:r w:rsidRPr="007E46A2">
        <w:rPr>
          <w:b/>
          <w:lang w:val="sr-Cyrl-CS"/>
        </w:rPr>
        <w:t>_______</w:t>
      </w:r>
      <w:r w:rsidRPr="007E46A2">
        <w:rPr>
          <w:b/>
          <w:lang w:val="sl-SI"/>
        </w:rPr>
        <w:tab/>
        <w:t xml:space="preserve">                   </w:t>
      </w:r>
      <w:r>
        <w:rPr>
          <w:b/>
          <w:lang w:val="sl-SI"/>
        </w:rPr>
        <w:t xml:space="preserve">            </w:t>
      </w:r>
      <w:r w:rsidRPr="007E46A2">
        <w:rPr>
          <w:b/>
          <w:lang w:val="sl-SI"/>
        </w:rPr>
        <w:t xml:space="preserve">CHAIRMAN OF THE ACADEMIC COUNCIL </w:t>
      </w:r>
      <w:r w:rsidRPr="007E46A2">
        <w:rPr>
          <w:b/>
          <w:lang w:val="sr-Cyrl-CS"/>
        </w:rPr>
        <w:t>_______________</w:t>
      </w:r>
      <w:r w:rsidRPr="007E46A2">
        <w:rPr>
          <w:b/>
          <w:lang w:val="sl-SI"/>
        </w:rPr>
        <w:tab/>
      </w:r>
      <w:r w:rsidRPr="007E46A2">
        <w:rPr>
          <w:b/>
          <w:lang w:val="sl-SI"/>
        </w:rPr>
        <w:tab/>
      </w:r>
      <w:r w:rsidRPr="007E46A2">
        <w:rPr>
          <w:b/>
          <w:lang w:val="sl-SI"/>
        </w:rPr>
        <w:tab/>
        <w:t xml:space="preserve">                            </w:t>
      </w:r>
    </w:p>
    <w:p w:rsidR="003A4062" w:rsidRPr="007E46A2" w:rsidRDefault="003A4062" w:rsidP="005E7F2C">
      <w:pPr>
        <w:rPr>
          <w:b/>
        </w:rPr>
      </w:pPr>
      <w:r w:rsidRPr="007E46A2">
        <w:rPr>
          <w:b/>
          <w:lang w:val="sl-SI"/>
        </w:rPr>
        <w:t xml:space="preserve">Belgrade </w:t>
      </w:r>
      <w:r w:rsidRPr="007E46A2">
        <w:rPr>
          <w:b/>
          <w:lang w:val="sr-Cyrl-CS"/>
        </w:rPr>
        <w:tab/>
      </w:r>
      <w:r w:rsidRPr="007E46A2">
        <w:rPr>
          <w:b/>
          <w:lang w:val="sr-Cyrl-CS"/>
        </w:rPr>
        <w:tab/>
      </w:r>
      <w:r w:rsidRPr="007E46A2">
        <w:rPr>
          <w:b/>
          <w:lang w:val="sr-Cyrl-CS"/>
        </w:rPr>
        <w:tab/>
      </w:r>
      <w:r w:rsidRPr="007E46A2">
        <w:rPr>
          <w:b/>
          <w:lang w:val="sr-Cyrl-CS"/>
        </w:rPr>
        <w:tab/>
      </w:r>
      <w:r w:rsidRPr="007E46A2">
        <w:rPr>
          <w:b/>
        </w:rPr>
        <w:t xml:space="preserve">                </w:t>
      </w:r>
      <w:r w:rsidRPr="007E46A2">
        <w:rPr>
          <w:b/>
          <w:lang w:val="sr-Cyrl-CS"/>
        </w:rPr>
        <w:tab/>
      </w:r>
      <w:r>
        <w:rPr>
          <w:b/>
        </w:rPr>
        <w:t xml:space="preserve">  </w:t>
      </w:r>
      <w:r w:rsidRPr="007E46A2">
        <w:rPr>
          <w:b/>
          <w:lang w:val="sl-SI"/>
        </w:rPr>
        <w:t>Prof. Dr. Sima Avramović</w:t>
      </w:r>
    </w:p>
    <w:p w:rsidR="003A4062" w:rsidRDefault="003A4062">
      <w:pPr>
        <w:spacing w:after="200" w:line="276" w:lineRule="auto"/>
      </w:pPr>
      <w:r>
        <w:br w:type="page"/>
      </w:r>
    </w:p>
    <w:p w:rsidR="003A4062" w:rsidRDefault="003A4062" w:rsidP="005E7F2C">
      <w:pPr>
        <w:ind w:left="360"/>
        <w:jc w:val="center"/>
        <w:rPr>
          <w:b/>
          <w:bCs/>
          <w:sz w:val="28"/>
          <w:szCs w:val="28"/>
        </w:rPr>
      </w:pPr>
      <w:r w:rsidRPr="007E46A2">
        <w:rPr>
          <w:b/>
          <w:bCs/>
          <w:sz w:val="28"/>
          <w:szCs w:val="28"/>
        </w:rPr>
        <w:t xml:space="preserve">Master academic program - </w:t>
      </w:r>
    </w:p>
    <w:p w:rsidR="003A4062" w:rsidRPr="007E46A2" w:rsidRDefault="003A4062" w:rsidP="005E7F2C">
      <w:pPr>
        <w:ind w:left="360"/>
        <w:jc w:val="center"/>
        <w:rPr>
          <w:b/>
          <w:bCs/>
          <w:sz w:val="28"/>
          <w:szCs w:val="28"/>
        </w:rPr>
      </w:pPr>
      <w:r w:rsidRPr="007E46A2">
        <w:rPr>
          <w:b/>
          <w:bCs/>
          <w:sz w:val="28"/>
          <w:szCs w:val="28"/>
        </w:rPr>
        <w:t>MASTER IN EUROPEAN INTEGRATION</w:t>
      </w:r>
    </w:p>
    <w:p w:rsidR="003A4062" w:rsidRPr="007E46A2" w:rsidRDefault="003A4062" w:rsidP="005E7F2C">
      <w:pPr>
        <w:jc w:val="both"/>
        <w:rPr>
          <w:lang w:val="sr-Latn-CS" w:eastAsia="en-GB"/>
        </w:rPr>
      </w:pPr>
    </w:p>
    <w:p w:rsidR="003A4062" w:rsidRPr="005E7F2C" w:rsidRDefault="003A4062" w:rsidP="005E7F2C">
      <w:pPr>
        <w:jc w:val="both"/>
        <w:rPr>
          <w:b/>
          <w:lang w:val="sr-Latn-CS" w:eastAsia="en-GB"/>
        </w:rPr>
      </w:pPr>
      <w:r w:rsidRPr="005E7F2C">
        <w:rPr>
          <w:b/>
          <w:lang w:val="sr-Latn-CS" w:eastAsia="en-GB"/>
        </w:rPr>
        <w:t>MANDATORY COURSES</w:t>
      </w:r>
    </w:p>
    <w:p w:rsidR="003A4062" w:rsidRDefault="003A4062" w:rsidP="005E7F2C">
      <w:pPr>
        <w:rPr>
          <w:b/>
        </w:rPr>
      </w:pPr>
    </w:p>
    <w:p w:rsidR="003A4062" w:rsidRPr="00054F8A" w:rsidRDefault="003A4062" w:rsidP="005E7F2C">
      <w:pPr>
        <w:jc w:val="both"/>
        <w:rPr>
          <w:b/>
          <w:sz w:val="20"/>
          <w:szCs w:val="20"/>
          <w:lang w:eastAsia="en-GB"/>
        </w:rPr>
      </w:pPr>
      <w:r w:rsidRPr="00054F8A">
        <w:rPr>
          <w:b/>
          <w:sz w:val="20"/>
          <w:szCs w:val="20"/>
          <w:lang w:eastAsia="en-GB"/>
        </w:rPr>
        <w:t>1. Introduction to the Legal System</w:t>
      </w:r>
      <w:r w:rsidRPr="00054F8A">
        <w:rPr>
          <w:b/>
          <w:color w:val="FF0000"/>
          <w:sz w:val="20"/>
          <w:szCs w:val="20"/>
          <w:lang w:eastAsia="en-GB"/>
        </w:rPr>
        <w:t xml:space="preserve"> </w:t>
      </w:r>
      <w:r w:rsidRPr="00054F8A">
        <w:rPr>
          <w:b/>
          <w:sz w:val="20"/>
          <w:szCs w:val="20"/>
          <w:lang w:eastAsia="en-GB"/>
        </w:rPr>
        <w:t>of the EU</w:t>
      </w:r>
    </w:p>
    <w:p w:rsidR="003A4062" w:rsidRPr="00054F8A" w:rsidRDefault="003A4062" w:rsidP="005E7F2C">
      <w:pPr>
        <w:jc w:val="center"/>
        <w:rPr>
          <w:b/>
          <w:bCs/>
          <w:sz w:val="20"/>
          <w:szCs w:val="20"/>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6"/>
        <w:gridCol w:w="1891"/>
        <w:gridCol w:w="1141"/>
        <w:gridCol w:w="1986"/>
        <w:gridCol w:w="1191"/>
      </w:tblGrid>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Program</w:t>
            </w:r>
            <w:r w:rsidRPr="00054F8A">
              <w:rPr>
                <w:sz w:val="20"/>
                <w:szCs w:val="20"/>
                <w:lang w:eastAsia="en-GB"/>
              </w:rPr>
              <w:t xml:space="preserve">: </w:t>
            </w:r>
            <w:r w:rsidRPr="00054F8A">
              <w:rPr>
                <w:b/>
                <w:sz w:val="20"/>
                <w:szCs w:val="20"/>
                <w:lang w:eastAsia="en-GB"/>
              </w:rPr>
              <w:t xml:space="preserve"> Master Academic Studies – </w:t>
            </w:r>
            <w:r w:rsidRPr="00054F8A">
              <w:rPr>
                <w:b/>
                <w:bCs/>
                <w:sz w:val="20"/>
                <w:szCs w:val="20"/>
                <w:lang w:eastAsia="en-GB"/>
              </w:rPr>
              <w:t>Master in European Integration</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 xml:space="preserve">Course title: </w:t>
            </w:r>
            <w:r w:rsidRPr="00054F8A">
              <w:rPr>
                <w:b/>
                <w:sz w:val="20"/>
                <w:szCs w:val="20"/>
                <w:lang w:eastAsia="en-GB"/>
              </w:rPr>
              <w:t>INTRODUCTION TO THE LEGAL SYSTEM OF THE EU</w:t>
            </w:r>
          </w:p>
        </w:tc>
      </w:tr>
      <w:tr w:rsidR="003A4062" w:rsidRPr="00054F8A" w:rsidTr="005E7F2C">
        <w:trPr>
          <w:jc w:val="center"/>
        </w:trPr>
        <w:tc>
          <w:tcPr>
            <w:tcW w:w="9288" w:type="dxa"/>
            <w:gridSpan w:val="5"/>
            <w:vAlign w:val="center"/>
          </w:tcPr>
          <w:p w:rsidR="003A4062" w:rsidRPr="00054F8A" w:rsidRDefault="003A4062" w:rsidP="005E7F2C">
            <w:pPr>
              <w:rPr>
                <w:b/>
                <w:bCs/>
                <w:color w:val="FF0000"/>
                <w:sz w:val="20"/>
                <w:szCs w:val="20"/>
                <w:lang w:eastAsia="en-GB"/>
              </w:rPr>
            </w:pPr>
            <w:r w:rsidRPr="00054F8A">
              <w:rPr>
                <w:b/>
                <w:bCs/>
                <w:sz w:val="20"/>
                <w:szCs w:val="20"/>
                <w:lang w:eastAsia="en-GB"/>
              </w:rPr>
              <w:t>Teachers:</w:t>
            </w:r>
            <w:r w:rsidRPr="00054F8A">
              <w:rPr>
                <w:b/>
                <w:bCs/>
                <w:color w:val="FF0000"/>
                <w:sz w:val="20"/>
                <w:szCs w:val="20"/>
                <w:lang w:eastAsia="en-GB"/>
              </w:rPr>
              <w:t xml:space="preserve"> </w:t>
            </w:r>
          </w:p>
          <w:p w:rsidR="003A4062" w:rsidRPr="00054F8A" w:rsidRDefault="003A4062" w:rsidP="005E7F2C">
            <w:pPr>
              <w:ind w:left="360" w:hanging="360"/>
              <w:rPr>
                <w:b/>
                <w:sz w:val="20"/>
                <w:szCs w:val="20"/>
                <w:lang w:eastAsia="en-GB"/>
              </w:rPr>
            </w:pPr>
            <w:r w:rsidRPr="00054F8A">
              <w:rPr>
                <w:b/>
                <w:sz w:val="20"/>
                <w:szCs w:val="20"/>
                <w:lang w:eastAsia="en-GB"/>
              </w:rPr>
              <w:t>Prof. Dr. Branko Rakić, Doc. Dr. Tanasije Marinković; Assist. Svetislava Bulajić, LL.M</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 xml:space="preserve">Course status: mandatory </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Number of  ECTS: 5 ECTS</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 xml:space="preserve">Requirements: Bachelor Degree </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 xml:space="preserve">Aims of the course: </w:t>
            </w:r>
          </w:p>
          <w:p w:rsidR="003A4062" w:rsidRPr="00054F8A" w:rsidRDefault="003A4062" w:rsidP="005E7F2C">
            <w:pPr>
              <w:rPr>
                <w:bCs/>
                <w:sz w:val="20"/>
                <w:szCs w:val="20"/>
                <w:lang w:eastAsia="en-GB"/>
              </w:rPr>
            </w:pPr>
            <w:r w:rsidRPr="00054F8A">
              <w:rPr>
                <w:bCs/>
                <w:sz w:val="20"/>
                <w:szCs w:val="20"/>
                <w:lang w:eastAsia="en-GB"/>
              </w:rPr>
              <w:t>Acquiring an in-depth knowledge of the constitutional architecture of the EU, as well as the basics of the institutional, legal and judicial system of the EU.</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Course result:</w:t>
            </w:r>
          </w:p>
          <w:p w:rsidR="003A4062" w:rsidRPr="00054F8A" w:rsidRDefault="003A4062" w:rsidP="005E7F2C">
            <w:pPr>
              <w:rPr>
                <w:sz w:val="20"/>
                <w:szCs w:val="20"/>
                <w:lang w:eastAsia="en-GB"/>
              </w:rPr>
            </w:pPr>
            <w:r w:rsidRPr="00054F8A">
              <w:rPr>
                <w:bCs/>
                <w:sz w:val="20"/>
                <w:szCs w:val="20"/>
                <w:lang w:eastAsia="en-GB"/>
              </w:rPr>
              <w:t>At the conclusion of the course student will possess knowledge of sources of law, institutions and judicial system, as well as of basic problems existing in the development of the European Union. Furthermore, the student will be able to independently deal with practical, research and theoretical work in the field of EU law.</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Course content:</w:t>
            </w:r>
          </w:p>
          <w:p w:rsidR="003A4062" w:rsidRPr="00054F8A" w:rsidRDefault="003A4062" w:rsidP="005E7F2C">
            <w:pPr>
              <w:rPr>
                <w:i/>
                <w:iCs/>
                <w:sz w:val="20"/>
                <w:szCs w:val="20"/>
                <w:lang w:eastAsia="en-GB"/>
              </w:rPr>
            </w:pPr>
            <w:r w:rsidRPr="00054F8A">
              <w:rPr>
                <w:i/>
                <w:iCs/>
                <w:sz w:val="20"/>
                <w:szCs w:val="20"/>
                <w:lang w:eastAsia="en-GB"/>
              </w:rPr>
              <w:t>Theoretical dimension:</w:t>
            </w:r>
          </w:p>
          <w:p w:rsidR="003A4062" w:rsidRPr="00054F8A" w:rsidRDefault="003A4062" w:rsidP="00054F8A">
            <w:pPr>
              <w:widowControl w:val="0"/>
              <w:numPr>
                <w:ilvl w:val="0"/>
                <w:numId w:val="13"/>
              </w:numPr>
              <w:autoSpaceDE w:val="0"/>
              <w:autoSpaceDN w:val="0"/>
              <w:adjustRightInd w:val="0"/>
              <w:rPr>
                <w:iCs/>
                <w:sz w:val="20"/>
                <w:szCs w:val="20"/>
                <w:lang w:eastAsia="en-GB"/>
              </w:rPr>
            </w:pPr>
            <w:r w:rsidRPr="00054F8A">
              <w:rPr>
                <w:iCs/>
                <w:sz w:val="20"/>
                <w:szCs w:val="20"/>
                <w:lang w:eastAsia="en-GB"/>
              </w:rPr>
              <w:t xml:space="preserve">History of the European idea and integrative processes in Europe following World War II – week one - 3 classes </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iCs/>
                <w:sz w:val="20"/>
                <w:szCs w:val="20"/>
                <w:lang w:eastAsia="en-GB"/>
              </w:rPr>
              <w:t>Development of the Communities/Union – week two</w:t>
            </w:r>
            <w:r w:rsidRPr="00054F8A">
              <w:rPr>
                <w:bCs/>
                <w:sz w:val="20"/>
                <w:szCs w:val="20"/>
                <w:lang w:eastAsia="en-GB"/>
              </w:rPr>
              <w:t xml:space="preserve">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Principles and identity of the Union – week three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European Parliament – week four - 3 classes</w:t>
            </w:r>
          </w:p>
          <w:p w:rsidR="003A4062" w:rsidRPr="00054F8A" w:rsidRDefault="003A4062" w:rsidP="00054F8A">
            <w:pPr>
              <w:widowControl w:val="0"/>
              <w:numPr>
                <w:ilvl w:val="0"/>
                <w:numId w:val="13"/>
              </w:numPr>
              <w:autoSpaceDE w:val="0"/>
              <w:autoSpaceDN w:val="0"/>
              <w:adjustRightInd w:val="0"/>
              <w:rPr>
                <w:i/>
                <w:iCs/>
                <w:sz w:val="20"/>
                <w:szCs w:val="20"/>
                <w:lang w:eastAsia="en-GB"/>
              </w:rPr>
            </w:pPr>
            <w:r w:rsidRPr="00054F8A">
              <w:rPr>
                <w:bCs/>
                <w:sz w:val="20"/>
                <w:szCs w:val="20"/>
                <w:lang w:eastAsia="en-GB"/>
              </w:rPr>
              <w:t>Council  – week five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Commission – week six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Courts and ombudsman – week seven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 xml:space="preserve">Sources of the Union Law – week eight – 3 classes </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Procedure for adopting the Union Law - week nine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Effects of the Union Law – week ten – 3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Implementation of the Union Law in the</w:t>
            </w:r>
            <w:r>
              <w:rPr>
                <w:bCs/>
                <w:sz w:val="20"/>
                <w:szCs w:val="20"/>
                <w:lang w:eastAsia="en-GB"/>
              </w:rPr>
              <w:t xml:space="preserve"> member states – week eleven – 3</w:t>
            </w:r>
            <w:r w:rsidRPr="00054F8A">
              <w:rPr>
                <w:bCs/>
                <w:sz w:val="20"/>
                <w:szCs w:val="20"/>
                <w:lang w:eastAsia="en-GB"/>
              </w:rPr>
              <w:t xml:space="preserve">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Functions and competencies of th</w:t>
            </w:r>
            <w:r>
              <w:rPr>
                <w:bCs/>
                <w:sz w:val="20"/>
                <w:szCs w:val="20"/>
                <w:lang w:eastAsia="en-GB"/>
              </w:rPr>
              <w:t>e Union courts - week twelve – 3</w:t>
            </w:r>
            <w:r w:rsidRPr="00054F8A">
              <w:rPr>
                <w:bCs/>
                <w:sz w:val="20"/>
                <w:szCs w:val="20"/>
                <w:lang w:eastAsia="en-GB"/>
              </w:rPr>
              <w:t xml:space="preserve"> classes</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Judicial control of the acts of the Union i</w:t>
            </w:r>
            <w:r>
              <w:rPr>
                <w:bCs/>
                <w:sz w:val="20"/>
                <w:szCs w:val="20"/>
                <w:lang w:eastAsia="en-GB"/>
              </w:rPr>
              <w:t>nstitutions - week thirteen - 3</w:t>
            </w:r>
            <w:r w:rsidRPr="00054F8A">
              <w:rPr>
                <w:bCs/>
                <w:sz w:val="20"/>
                <w:szCs w:val="20"/>
                <w:lang w:eastAsia="en-GB"/>
              </w:rPr>
              <w:t xml:space="preserve"> classes</w:t>
            </w:r>
          </w:p>
          <w:p w:rsidR="003A4062" w:rsidRPr="00054F8A" w:rsidRDefault="003A4062" w:rsidP="00054F8A">
            <w:pPr>
              <w:widowControl w:val="0"/>
              <w:numPr>
                <w:ilvl w:val="0"/>
                <w:numId w:val="13"/>
              </w:numPr>
              <w:autoSpaceDE w:val="0"/>
              <w:autoSpaceDN w:val="0"/>
              <w:adjustRightInd w:val="0"/>
              <w:rPr>
                <w:sz w:val="20"/>
                <w:szCs w:val="20"/>
                <w:lang w:eastAsia="en-GB"/>
              </w:rPr>
            </w:pPr>
            <w:r w:rsidRPr="00054F8A">
              <w:rPr>
                <w:bCs/>
                <w:sz w:val="20"/>
                <w:szCs w:val="20"/>
                <w:lang w:eastAsia="en-GB"/>
              </w:rPr>
              <w:t>Judicial control of the acts of the member states and preliminary decision-maki</w:t>
            </w:r>
            <w:r>
              <w:rPr>
                <w:bCs/>
                <w:sz w:val="20"/>
                <w:szCs w:val="20"/>
                <w:lang w:eastAsia="en-GB"/>
              </w:rPr>
              <w:t>ng of the ECJ –week fourteen - 3</w:t>
            </w:r>
            <w:r w:rsidRPr="00054F8A">
              <w:rPr>
                <w:bCs/>
                <w:sz w:val="20"/>
                <w:szCs w:val="20"/>
                <w:lang w:eastAsia="en-GB"/>
              </w:rPr>
              <w:t xml:space="preserve"> classes</w:t>
            </w:r>
            <w:r w:rsidRPr="00054F8A">
              <w:rPr>
                <w:sz w:val="20"/>
                <w:szCs w:val="20"/>
                <w:lang w:eastAsia="en-GB"/>
              </w:rPr>
              <w:t xml:space="preserve"> </w:t>
            </w:r>
          </w:p>
          <w:p w:rsidR="003A4062" w:rsidRPr="00054F8A" w:rsidRDefault="003A4062" w:rsidP="00054F8A">
            <w:pPr>
              <w:widowControl w:val="0"/>
              <w:numPr>
                <w:ilvl w:val="0"/>
                <w:numId w:val="13"/>
              </w:numPr>
              <w:autoSpaceDE w:val="0"/>
              <w:autoSpaceDN w:val="0"/>
              <w:adjustRightInd w:val="0"/>
              <w:rPr>
                <w:bCs/>
                <w:sz w:val="20"/>
                <w:szCs w:val="20"/>
                <w:lang w:eastAsia="en-GB"/>
              </w:rPr>
            </w:pPr>
            <w:r w:rsidRPr="00054F8A">
              <w:rPr>
                <w:sz w:val="20"/>
                <w:szCs w:val="20"/>
                <w:lang w:eastAsia="en-GB"/>
              </w:rPr>
              <w:t>Perspectives for further development of the EU – week fifteen -</w:t>
            </w:r>
            <w:r>
              <w:rPr>
                <w:bCs/>
                <w:sz w:val="20"/>
                <w:szCs w:val="20"/>
                <w:lang w:eastAsia="en-GB"/>
              </w:rPr>
              <w:t>3</w:t>
            </w:r>
            <w:r w:rsidRPr="00054F8A">
              <w:rPr>
                <w:bCs/>
                <w:sz w:val="20"/>
                <w:szCs w:val="20"/>
                <w:lang w:eastAsia="en-GB"/>
              </w:rPr>
              <w:t xml:space="preserve"> classes</w:t>
            </w:r>
          </w:p>
          <w:p w:rsidR="003A4062" w:rsidRPr="00054F8A" w:rsidRDefault="003A4062" w:rsidP="005E7F2C">
            <w:pPr>
              <w:rPr>
                <w:sz w:val="20"/>
                <w:szCs w:val="20"/>
                <w:lang w:eastAsia="en-GB"/>
              </w:rPr>
            </w:pPr>
          </w:p>
          <w:p w:rsidR="003A4062" w:rsidRPr="00054F8A" w:rsidRDefault="003A4062" w:rsidP="005E7F2C">
            <w:pPr>
              <w:rPr>
                <w:i/>
                <w:iCs/>
                <w:sz w:val="20"/>
                <w:szCs w:val="20"/>
                <w:lang w:eastAsia="en-GB"/>
              </w:rPr>
            </w:pPr>
            <w:r w:rsidRPr="00054F8A">
              <w:rPr>
                <w:i/>
                <w:iCs/>
                <w:sz w:val="20"/>
                <w:szCs w:val="20"/>
                <w:lang w:eastAsia="en-GB"/>
              </w:rPr>
              <w:t>Practical dimension:</w:t>
            </w:r>
          </w:p>
          <w:p w:rsidR="003A4062" w:rsidRPr="00054F8A" w:rsidRDefault="003A4062" w:rsidP="005E7F2C">
            <w:pPr>
              <w:rPr>
                <w:i/>
                <w:iCs/>
                <w:sz w:val="20"/>
                <w:szCs w:val="20"/>
                <w:lang w:eastAsia="en-GB"/>
              </w:rPr>
            </w:pPr>
            <w:r w:rsidRPr="00054F8A">
              <w:rPr>
                <w:iCs/>
                <w:sz w:val="20"/>
                <w:szCs w:val="20"/>
                <w:lang w:eastAsia="en-GB"/>
              </w:rPr>
              <w:t xml:space="preserve">Analysis of relevant sources and current issues. </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 xml:space="preserve">Literature: </w:t>
            </w:r>
          </w:p>
          <w:p w:rsidR="003A4062" w:rsidRPr="00054F8A" w:rsidRDefault="003A4062" w:rsidP="00054F8A">
            <w:pPr>
              <w:numPr>
                <w:ilvl w:val="0"/>
                <w:numId w:val="8"/>
              </w:numPr>
              <w:ind w:hanging="279"/>
              <w:rPr>
                <w:sz w:val="20"/>
                <w:szCs w:val="20"/>
                <w:lang w:eastAsia="en-GB"/>
              </w:rPr>
            </w:pPr>
            <w:r w:rsidRPr="00054F8A">
              <w:rPr>
                <w:sz w:val="20"/>
                <w:szCs w:val="20"/>
                <w:lang w:eastAsia="en-GB"/>
              </w:rPr>
              <w:t xml:space="preserve">Damian Chalmers, Gareth Davies, Giorgio Monti, </w:t>
            </w:r>
            <w:r w:rsidRPr="00054F8A">
              <w:rPr>
                <w:i/>
                <w:sz w:val="20"/>
                <w:szCs w:val="20"/>
                <w:lang w:eastAsia="en-GB"/>
              </w:rPr>
              <w:t>European Union Law</w:t>
            </w:r>
            <w:r w:rsidRPr="00054F8A">
              <w:rPr>
                <w:sz w:val="20"/>
                <w:szCs w:val="20"/>
                <w:lang w:eastAsia="en-GB"/>
              </w:rPr>
              <w:t>, Cambridge University Press, 2010</w:t>
            </w:r>
          </w:p>
          <w:p w:rsidR="003A4062" w:rsidRPr="00054F8A" w:rsidRDefault="003A4062" w:rsidP="00054F8A">
            <w:pPr>
              <w:numPr>
                <w:ilvl w:val="0"/>
                <w:numId w:val="8"/>
              </w:numPr>
              <w:ind w:hanging="279"/>
              <w:rPr>
                <w:sz w:val="20"/>
                <w:szCs w:val="20"/>
                <w:lang w:eastAsia="en-GB"/>
              </w:rPr>
            </w:pPr>
            <w:r w:rsidRPr="00054F8A">
              <w:rPr>
                <w:sz w:val="20"/>
                <w:szCs w:val="20"/>
                <w:lang w:eastAsia="en-GB"/>
              </w:rPr>
              <w:t xml:space="preserve">Paul Craig, Grainne de Burca, </w:t>
            </w:r>
            <w:r w:rsidRPr="00054F8A">
              <w:rPr>
                <w:i/>
                <w:sz w:val="20"/>
                <w:szCs w:val="20"/>
                <w:lang w:eastAsia="en-GB"/>
              </w:rPr>
              <w:t>The Evolution of EU Law</w:t>
            </w:r>
            <w:r w:rsidRPr="00054F8A">
              <w:rPr>
                <w:sz w:val="20"/>
                <w:szCs w:val="20"/>
                <w:lang w:eastAsia="en-GB"/>
              </w:rPr>
              <w:t xml:space="preserve">, second edition, Oxford University Press 2011. </w:t>
            </w:r>
          </w:p>
          <w:p w:rsidR="003A4062" w:rsidRPr="00054F8A" w:rsidRDefault="003A4062" w:rsidP="00054F8A">
            <w:pPr>
              <w:numPr>
                <w:ilvl w:val="0"/>
                <w:numId w:val="8"/>
              </w:numPr>
              <w:ind w:hanging="279"/>
              <w:rPr>
                <w:sz w:val="20"/>
                <w:szCs w:val="20"/>
                <w:lang w:eastAsia="en-GB"/>
              </w:rPr>
            </w:pPr>
            <w:r w:rsidRPr="00054F8A">
              <w:rPr>
                <w:sz w:val="20"/>
                <w:szCs w:val="20"/>
                <w:lang w:eastAsia="en-GB"/>
              </w:rPr>
              <w:t xml:space="preserve">Trevor C. Hartley, </w:t>
            </w:r>
            <w:r w:rsidRPr="00054F8A">
              <w:rPr>
                <w:i/>
                <w:sz w:val="20"/>
                <w:szCs w:val="20"/>
                <w:lang w:eastAsia="en-GB"/>
              </w:rPr>
              <w:t>The Foundations of European Union Law</w:t>
            </w:r>
            <w:r w:rsidRPr="00054F8A">
              <w:rPr>
                <w:sz w:val="20"/>
                <w:szCs w:val="20"/>
                <w:lang w:eastAsia="en-GB"/>
              </w:rPr>
              <w:t>, seventh edition, Oxford University Press 2010.</w:t>
            </w:r>
          </w:p>
          <w:p w:rsidR="003A4062" w:rsidRPr="00054F8A" w:rsidRDefault="003A4062" w:rsidP="00054F8A">
            <w:pPr>
              <w:numPr>
                <w:ilvl w:val="0"/>
                <w:numId w:val="8"/>
              </w:numPr>
              <w:ind w:hanging="279"/>
              <w:rPr>
                <w:sz w:val="20"/>
                <w:szCs w:val="20"/>
                <w:lang w:eastAsia="en-GB"/>
              </w:rPr>
            </w:pPr>
            <w:r w:rsidRPr="00054F8A">
              <w:rPr>
                <w:sz w:val="20"/>
                <w:szCs w:val="20"/>
                <w:lang w:eastAsia="en-GB"/>
              </w:rPr>
              <w:t xml:space="preserve">Tanasije Marinković, </w:t>
            </w:r>
            <w:r w:rsidRPr="00054F8A">
              <w:rPr>
                <w:i/>
                <w:sz w:val="20"/>
                <w:szCs w:val="20"/>
                <w:lang w:eastAsia="en-GB"/>
              </w:rPr>
              <w:t xml:space="preserve">The EU Constitutional Law </w:t>
            </w:r>
            <w:r w:rsidRPr="00054F8A">
              <w:rPr>
                <w:sz w:val="20"/>
                <w:szCs w:val="20"/>
                <w:lang w:eastAsia="en-GB"/>
              </w:rPr>
              <w:t>(textbook in preparation)</w:t>
            </w:r>
          </w:p>
        </w:tc>
      </w:tr>
      <w:tr w:rsidR="003A4062" w:rsidRPr="00054F8A" w:rsidTr="005E7F2C">
        <w:trPr>
          <w:jc w:val="center"/>
        </w:trPr>
        <w:tc>
          <w:tcPr>
            <w:tcW w:w="3051" w:type="dxa"/>
            <w:vAlign w:val="center"/>
          </w:tcPr>
          <w:p w:rsidR="003A4062" w:rsidRPr="00054F8A" w:rsidRDefault="003A4062" w:rsidP="005E7F2C">
            <w:pPr>
              <w:rPr>
                <w:b/>
                <w:bCs/>
                <w:sz w:val="20"/>
                <w:szCs w:val="20"/>
                <w:lang w:eastAsia="en-GB"/>
              </w:rPr>
            </w:pPr>
            <w:r w:rsidRPr="00054F8A">
              <w:rPr>
                <w:b/>
                <w:bCs/>
                <w:sz w:val="20"/>
                <w:szCs w:val="20"/>
                <w:lang w:eastAsia="en-GB"/>
              </w:rPr>
              <w:t>Number of lectures – active classes</w:t>
            </w:r>
          </w:p>
        </w:tc>
        <w:tc>
          <w:tcPr>
            <w:tcW w:w="3045" w:type="dxa"/>
            <w:gridSpan w:val="2"/>
            <w:vAlign w:val="center"/>
          </w:tcPr>
          <w:p w:rsidR="003A4062" w:rsidRPr="002670C6" w:rsidRDefault="003A4062" w:rsidP="005E7F2C">
            <w:pPr>
              <w:rPr>
                <w:b/>
                <w:bCs/>
                <w:sz w:val="20"/>
                <w:szCs w:val="20"/>
                <w:lang w:eastAsia="en-GB"/>
              </w:rPr>
            </w:pPr>
            <w:r w:rsidRPr="00054F8A">
              <w:rPr>
                <w:b/>
                <w:sz w:val="20"/>
                <w:szCs w:val="20"/>
                <w:lang w:eastAsia="en-GB"/>
              </w:rPr>
              <w:t xml:space="preserve">Theoretical classes: </w:t>
            </w:r>
            <w:r>
              <w:rPr>
                <w:b/>
                <w:sz w:val="20"/>
                <w:szCs w:val="20"/>
                <w:lang w:eastAsia="en-GB"/>
              </w:rPr>
              <w:t>30</w:t>
            </w:r>
          </w:p>
        </w:tc>
        <w:tc>
          <w:tcPr>
            <w:tcW w:w="3192" w:type="dxa"/>
            <w:gridSpan w:val="2"/>
            <w:vAlign w:val="center"/>
          </w:tcPr>
          <w:p w:rsidR="003A4062" w:rsidRPr="002670C6" w:rsidRDefault="003A4062" w:rsidP="005E7F2C">
            <w:pPr>
              <w:rPr>
                <w:b/>
                <w:bCs/>
                <w:sz w:val="20"/>
                <w:szCs w:val="20"/>
                <w:lang w:eastAsia="en-GB"/>
              </w:rPr>
            </w:pPr>
            <w:r w:rsidRPr="00054F8A">
              <w:rPr>
                <w:b/>
                <w:sz w:val="20"/>
                <w:szCs w:val="20"/>
                <w:lang w:eastAsia="en-GB"/>
              </w:rPr>
              <w:t>Practical classes : 1</w:t>
            </w:r>
            <w:r>
              <w:rPr>
                <w:b/>
                <w:sz w:val="20"/>
                <w:szCs w:val="20"/>
                <w:lang w:eastAsia="en-GB"/>
              </w:rPr>
              <w:t>5</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Instruction method:</w:t>
            </w:r>
          </w:p>
          <w:p w:rsidR="003A4062" w:rsidRPr="00054F8A" w:rsidRDefault="003A4062" w:rsidP="005E7F2C">
            <w:pPr>
              <w:rPr>
                <w:bCs/>
                <w:sz w:val="20"/>
                <w:szCs w:val="20"/>
                <w:lang w:eastAsia="en-GB"/>
              </w:rPr>
            </w:pPr>
            <w:r w:rsidRPr="00054F8A">
              <w:rPr>
                <w:bCs/>
                <w:sz w:val="20"/>
                <w:szCs w:val="20"/>
                <w:lang w:eastAsia="en-GB"/>
              </w:rPr>
              <w:t>Interactive lectures which encompass introductory presentation by the lecturer and student participation, students are required to prepare for the lectures and participate in the discussion; certain students may prepare oral presentations up to 15 minutes of duration on a given topic; collective and individual consultations.</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lastRenderedPageBreak/>
              <w:t>Grading system (maximum number of points 100)</w:t>
            </w:r>
          </w:p>
        </w:tc>
      </w:tr>
      <w:tr w:rsidR="003A4062" w:rsidRPr="00054F8A" w:rsidTr="005E7F2C">
        <w:trPr>
          <w:jc w:val="center"/>
        </w:trPr>
        <w:tc>
          <w:tcPr>
            <w:tcW w:w="3051" w:type="dxa"/>
            <w:vAlign w:val="center"/>
          </w:tcPr>
          <w:p w:rsidR="003A4062" w:rsidRPr="00054F8A" w:rsidRDefault="003A4062" w:rsidP="005E7F2C">
            <w:pPr>
              <w:rPr>
                <w:b/>
                <w:iCs/>
                <w:sz w:val="20"/>
                <w:szCs w:val="20"/>
                <w:lang w:eastAsia="en-GB"/>
              </w:rPr>
            </w:pPr>
            <w:r w:rsidRPr="00054F8A">
              <w:rPr>
                <w:b/>
                <w:iCs/>
                <w:sz w:val="20"/>
                <w:szCs w:val="20"/>
                <w:lang w:eastAsia="en-GB"/>
              </w:rPr>
              <w:t>Pre-exam obligations</w:t>
            </w:r>
          </w:p>
        </w:tc>
        <w:tc>
          <w:tcPr>
            <w:tcW w:w="1898" w:type="dxa"/>
            <w:vAlign w:val="center"/>
          </w:tcPr>
          <w:p w:rsidR="003A4062" w:rsidRPr="00054F8A" w:rsidRDefault="003A4062" w:rsidP="005E7F2C">
            <w:pPr>
              <w:rPr>
                <w:sz w:val="20"/>
                <w:szCs w:val="20"/>
                <w:lang w:eastAsia="en-GB"/>
              </w:rPr>
            </w:pPr>
            <w:r w:rsidRPr="00054F8A">
              <w:rPr>
                <w:sz w:val="20"/>
                <w:szCs w:val="20"/>
                <w:lang w:eastAsia="en-GB"/>
              </w:rPr>
              <w:t>points</w:t>
            </w:r>
          </w:p>
        </w:tc>
        <w:tc>
          <w:tcPr>
            <w:tcW w:w="3145" w:type="dxa"/>
            <w:gridSpan w:val="2"/>
            <w:vAlign w:val="center"/>
          </w:tcPr>
          <w:p w:rsidR="003A4062" w:rsidRPr="00054F8A" w:rsidRDefault="003A4062" w:rsidP="005E7F2C">
            <w:pPr>
              <w:rPr>
                <w:b/>
                <w:bCs/>
                <w:sz w:val="20"/>
                <w:szCs w:val="20"/>
                <w:lang w:eastAsia="en-GB"/>
              </w:rPr>
            </w:pPr>
            <w:r w:rsidRPr="00054F8A">
              <w:rPr>
                <w:b/>
                <w:iCs/>
                <w:sz w:val="20"/>
                <w:szCs w:val="20"/>
                <w:lang w:eastAsia="en-GB"/>
              </w:rPr>
              <w:t xml:space="preserve">Final Exam </w:t>
            </w:r>
          </w:p>
        </w:tc>
        <w:tc>
          <w:tcPr>
            <w:tcW w:w="1194" w:type="dxa"/>
            <w:vAlign w:val="center"/>
          </w:tcPr>
          <w:p w:rsidR="003A4062" w:rsidRPr="00054F8A" w:rsidRDefault="003A4062" w:rsidP="005E7F2C">
            <w:pPr>
              <w:rPr>
                <w:b/>
                <w:bCs/>
                <w:sz w:val="20"/>
                <w:szCs w:val="20"/>
                <w:lang w:eastAsia="en-GB"/>
              </w:rPr>
            </w:pPr>
            <w:r w:rsidRPr="00054F8A">
              <w:rPr>
                <w:sz w:val="20"/>
                <w:szCs w:val="20"/>
                <w:lang w:eastAsia="en-GB"/>
              </w:rPr>
              <w:t>points</w:t>
            </w:r>
          </w:p>
        </w:tc>
      </w:tr>
      <w:tr w:rsidR="003A4062" w:rsidRPr="00054F8A" w:rsidTr="005E7F2C">
        <w:trPr>
          <w:jc w:val="center"/>
        </w:trPr>
        <w:tc>
          <w:tcPr>
            <w:tcW w:w="3051" w:type="dxa"/>
            <w:vAlign w:val="center"/>
          </w:tcPr>
          <w:p w:rsidR="003A4062" w:rsidRPr="00054F8A" w:rsidRDefault="003A4062" w:rsidP="005E7F2C">
            <w:pPr>
              <w:rPr>
                <w:i/>
                <w:iCs/>
                <w:sz w:val="20"/>
                <w:szCs w:val="20"/>
                <w:lang w:eastAsia="en-GB"/>
              </w:rPr>
            </w:pPr>
            <w:r w:rsidRPr="00054F8A">
              <w:rPr>
                <w:sz w:val="20"/>
                <w:szCs w:val="20"/>
                <w:lang w:eastAsia="en-GB"/>
              </w:rPr>
              <w:t>Activities during lectures</w:t>
            </w:r>
          </w:p>
        </w:tc>
        <w:tc>
          <w:tcPr>
            <w:tcW w:w="1898" w:type="dxa"/>
            <w:vAlign w:val="center"/>
          </w:tcPr>
          <w:p w:rsidR="003A4062" w:rsidRPr="00054F8A" w:rsidRDefault="003A4062" w:rsidP="005E7F2C">
            <w:pPr>
              <w:rPr>
                <w:b/>
                <w:bCs/>
                <w:sz w:val="20"/>
                <w:szCs w:val="20"/>
                <w:lang w:eastAsia="en-GB"/>
              </w:rPr>
            </w:pPr>
            <w:r w:rsidRPr="00054F8A">
              <w:rPr>
                <w:b/>
                <w:bCs/>
                <w:sz w:val="20"/>
                <w:szCs w:val="20"/>
                <w:lang w:val="sr-Cyrl-CS" w:eastAsia="en-GB"/>
              </w:rPr>
              <w:t xml:space="preserve">  </w:t>
            </w:r>
            <w:r w:rsidRPr="00054F8A">
              <w:rPr>
                <w:b/>
                <w:bCs/>
                <w:sz w:val="20"/>
                <w:szCs w:val="20"/>
                <w:lang w:eastAsia="en-GB"/>
              </w:rPr>
              <w:t>5</w:t>
            </w:r>
          </w:p>
        </w:tc>
        <w:tc>
          <w:tcPr>
            <w:tcW w:w="3145" w:type="dxa"/>
            <w:gridSpan w:val="2"/>
            <w:vAlign w:val="center"/>
          </w:tcPr>
          <w:p w:rsidR="003A4062" w:rsidRPr="00054F8A" w:rsidRDefault="003A4062" w:rsidP="005E7F2C">
            <w:pPr>
              <w:rPr>
                <w:i/>
                <w:iCs/>
                <w:sz w:val="20"/>
                <w:szCs w:val="20"/>
                <w:lang w:eastAsia="en-GB"/>
              </w:rPr>
            </w:pPr>
            <w:r w:rsidRPr="00054F8A">
              <w:rPr>
                <w:sz w:val="20"/>
                <w:szCs w:val="20"/>
                <w:lang w:eastAsia="en-GB"/>
              </w:rPr>
              <w:t>Written exam</w:t>
            </w:r>
          </w:p>
        </w:tc>
        <w:tc>
          <w:tcPr>
            <w:tcW w:w="1194" w:type="dxa"/>
            <w:vAlign w:val="center"/>
          </w:tcPr>
          <w:p w:rsidR="003A4062" w:rsidRPr="00054F8A" w:rsidRDefault="003A4062" w:rsidP="005E7F2C">
            <w:pPr>
              <w:rPr>
                <w:b/>
                <w:iCs/>
                <w:sz w:val="20"/>
                <w:szCs w:val="20"/>
                <w:lang w:eastAsia="en-GB"/>
              </w:rPr>
            </w:pPr>
          </w:p>
        </w:tc>
      </w:tr>
      <w:tr w:rsidR="003A4062" w:rsidRPr="00054F8A" w:rsidTr="005E7F2C">
        <w:trPr>
          <w:jc w:val="center"/>
        </w:trPr>
        <w:tc>
          <w:tcPr>
            <w:tcW w:w="3051" w:type="dxa"/>
            <w:vAlign w:val="center"/>
          </w:tcPr>
          <w:p w:rsidR="003A4062" w:rsidRPr="00054F8A" w:rsidRDefault="003A4062" w:rsidP="005E7F2C">
            <w:pPr>
              <w:rPr>
                <w:i/>
                <w:iCs/>
                <w:sz w:val="20"/>
                <w:szCs w:val="20"/>
                <w:lang w:eastAsia="en-GB"/>
              </w:rPr>
            </w:pPr>
            <w:r w:rsidRPr="00054F8A">
              <w:rPr>
                <w:sz w:val="20"/>
                <w:szCs w:val="20"/>
                <w:lang w:eastAsia="en-GB"/>
              </w:rPr>
              <w:t>Activities during practical classes</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15</w:t>
            </w:r>
          </w:p>
        </w:tc>
        <w:tc>
          <w:tcPr>
            <w:tcW w:w="3145" w:type="dxa"/>
            <w:gridSpan w:val="2"/>
            <w:vAlign w:val="center"/>
          </w:tcPr>
          <w:p w:rsidR="003A4062" w:rsidRPr="00054F8A" w:rsidRDefault="003A4062" w:rsidP="005E7F2C">
            <w:pPr>
              <w:rPr>
                <w:i/>
                <w:iCs/>
                <w:sz w:val="20"/>
                <w:szCs w:val="20"/>
                <w:lang w:eastAsia="en-GB"/>
              </w:rPr>
            </w:pPr>
            <w:r w:rsidRPr="00054F8A">
              <w:rPr>
                <w:sz w:val="20"/>
                <w:szCs w:val="20"/>
                <w:lang w:eastAsia="en-GB"/>
              </w:rPr>
              <w:t>Oral exam</w:t>
            </w:r>
          </w:p>
        </w:tc>
        <w:tc>
          <w:tcPr>
            <w:tcW w:w="1194" w:type="dxa"/>
            <w:vAlign w:val="center"/>
          </w:tcPr>
          <w:p w:rsidR="003A4062" w:rsidRPr="00054F8A" w:rsidRDefault="003A4062" w:rsidP="005E7F2C">
            <w:pPr>
              <w:rPr>
                <w:b/>
                <w:iCs/>
                <w:sz w:val="20"/>
                <w:szCs w:val="20"/>
                <w:lang w:eastAsia="en-GB"/>
              </w:rPr>
            </w:pPr>
            <w:r w:rsidRPr="00054F8A">
              <w:rPr>
                <w:b/>
                <w:iCs/>
                <w:sz w:val="20"/>
                <w:szCs w:val="20"/>
                <w:lang w:eastAsia="en-GB"/>
              </w:rPr>
              <w:t>30</w:t>
            </w:r>
          </w:p>
        </w:tc>
      </w:tr>
      <w:tr w:rsidR="003A4062" w:rsidRPr="00054F8A" w:rsidTr="005E7F2C">
        <w:trPr>
          <w:jc w:val="center"/>
        </w:trPr>
        <w:tc>
          <w:tcPr>
            <w:tcW w:w="3051" w:type="dxa"/>
            <w:vAlign w:val="center"/>
          </w:tcPr>
          <w:p w:rsidR="003A4062" w:rsidRPr="00054F8A" w:rsidRDefault="003A4062" w:rsidP="005E7F2C">
            <w:pPr>
              <w:rPr>
                <w:i/>
                <w:iCs/>
                <w:sz w:val="20"/>
                <w:szCs w:val="20"/>
                <w:lang w:eastAsia="en-GB"/>
              </w:rPr>
            </w:pPr>
            <w:r w:rsidRPr="00054F8A">
              <w:rPr>
                <w:sz w:val="20"/>
                <w:szCs w:val="20"/>
                <w:lang w:eastAsia="en-GB"/>
              </w:rPr>
              <w:t xml:space="preserve">Tests </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30</w:t>
            </w:r>
          </w:p>
        </w:tc>
        <w:tc>
          <w:tcPr>
            <w:tcW w:w="3145" w:type="dxa"/>
            <w:gridSpan w:val="2"/>
            <w:vAlign w:val="center"/>
          </w:tcPr>
          <w:p w:rsidR="003A4062" w:rsidRPr="00054F8A" w:rsidRDefault="003A4062" w:rsidP="005E7F2C">
            <w:pPr>
              <w:rPr>
                <w:i/>
                <w:iCs/>
                <w:sz w:val="20"/>
                <w:szCs w:val="20"/>
                <w:lang w:eastAsia="en-GB"/>
              </w:rPr>
            </w:pPr>
            <w:r w:rsidRPr="00054F8A">
              <w:rPr>
                <w:i/>
                <w:iCs/>
                <w:sz w:val="20"/>
                <w:szCs w:val="20"/>
                <w:lang w:eastAsia="en-GB"/>
              </w:rPr>
              <w:t>..........</w:t>
            </w:r>
          </w:p>
        </w:tc>
        <w:tc>
          <w:tcPr>
            <w:tcW w:w="1194" w:type="dxa"/>
            <w:vAlign w:val="center"/>
          </w:tcPr>
          <w:p w:rsidR="003A4062" w:rsidRPr="00054F8A" w:rsidRDefault="003A4062" w:rsidP="005E7F2C">
            <w:pPr>
              <w:rPr>
                <w:i/>
                <w:iCs/>
                <w:sz w:val="20"/>
                <w:szCs w:val="20"/>
                <w:lang w:eastAsia="en-GB"/>
              </w:rPr>
            </w:pPr>
          </w:p>
        </w:tc>
      </w:tr>
      <w:tr w:rsidR="003A4062" w:rsidRPr="00054F8A" w:rsidTr="005E7F2C">
        <w:trPr>
          <w:jc w:val="center"/>
        </w:trPr>
        <w:tc>
          <w:tcPr>
            <w:tcW w:w="3051" w:type="dxa"/>
            <w:vAlign w:val="center"/>
          </w:tcPr>
          <w:p w:rsidR="003A4062" w:rsidRPr="00054F8A" w:rsidRDefault="003A4062" w:rsidP="005E7F2C">
            <w:pPr>
              <w:rPr>
                <w:sz w:val="20"/>
                <w:szCs w:val="20"/>
                <w:lang w:eastAsia="en-GB"/>
              </w:rPr>
            </w:pPr>
            <w:r w:rsidRPr="00054F8A">
              <w:rPr>
                <w:sz w:val="20"/>
                <w:szCs w:val="20"/>
                <w:lang w:eastAsia="en-GB"/>
              </w:rPr>
              <w:t>Seminar classes</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20</w:t>
            </w:r>
          </w:p>
        </w:tc>
        <w:tc>
          <w:tcPr>
            <w:tcW w:w="3145" w:type="dxa"/>
            <w:gridSpan w:val="2"/>
            <w:vAlign w:val="center"/>
          </w:tcPr>
          <w:p w:rsidR="003A4062" w:rsidRPr="00054F8A" w:rsidRDefault="003A4062" w:rsidP="005E7F2C">
            <w:pPr>
              <w:rPr>
                <w:i/>
                <w:iCs/>
                <w:sz w:val="20"/>
                <w:szCs w:val="20"/>
                <w:lang w:eastAsia="en-GB"/>
              </w:rPr>
            </w:pPr>
          </w:p>
        </w:tc>
        <w:tc>
          <w:tcPr>
            <w:tcW w:w="1194" w:type="dxa"/>
            <w:vAlign w:val="center"/>
          </w:tcPr>
          <w:p w:rsidR="003A4062" w:rsidRPr="00054F8A" w:rsidRDefault="003A4062" w:rsidP="005E7F2C">
            <w:pPr>
              <w:rPr>
                <w:i/>
                <w:iCs/>
                <w:sz w:val="20"/>
                <w:szCs w:val="20"/>
                <w:lang w:eastAsia="en-GB"/>
              </w:rPr>
            </w:pPr>
          </w:p>
        </w:tc>
      </w:tr>
    </w:tbl>
    <w:p w:rsidR="003A4062" w:rsidRPr="00054F8A" w:rsidRDefault="003A4062" w:rsidP="005E7F2C">
      <w:pPr>
        <w:rPr>
          <w:b/>
          <w:sz w:val="20"/>
          <w:szCs w:val="20"/>
          <w:lang w:eastAsia="en-GB"/>
        </w:rPr>
      </w:pPr>
    </w:p>
    <w:p w:rsidR="003A4062" w:rsidRPr="00054F8A" w:rsidRDefault="003A4062" w:rsidP="005E7F2C">
      <w:pPr>
        <w:rPr>
          <w:b/>
          <w:sz w:val="20"/>
          <w:szCs w:val="20"/>
          <w:lang w:eastAsia="en-GB"/>
        </w:rPr>
      </w:pPr>
      <w:r w:rsidRPr="00054F8A">
        <w:rPr>
          <w:b/>
          <w:sz w:val="20"/>
          <w:szCs w:val="20"/>
          <w:lang w:eastAsia="en-GB"/>
        </w:rPr>
        <w:t>2. Introduction to the Political System</w:t>
      </w:r>
      <w:r w:rsidRPr="00054F8A">
        <w:rPr>
          <w:b/>
          <w:color w:val="FF0000"/>
          <w:sz w:val="20"/>
          <w:szCs w:val="20"/>
          <w:lang w:eastAsia="en-GB"/>
        </w:rPr>
        <w:t xml:space="preserve"> </w:t>
      </w:r>
      <w:r w:rsidRPr="00054F8A">
        <w:rPr>
          <w:b/>
          <w:sz w:val="20"/>
          <w:szCs w:val="20"/>
          <w:lang w:eastAsia="en-GB"/>
        </w:rPr>
        <w:t>of the EU</w:t>
      </w:r>
    </w:p>
    <w:p w:rsidR="003A4062" w:rsidRPr="00054F8A" w:rsidRDefault="003A4062" w:rsidP="005E7F2C">
      <w:pPr>
        <w:rPr>
          <w:b/>
          <w:sz w:val="20"/>
          <w:szCs w:val="20"/>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2"/>
        <w:gridCol w:w="1905"/>
        <w:gridCol w:w="1138"/>
        <w:gridCol w:w="1959"/>
        <w:gridCol w:w="1211"/>
      </w:tblGrid>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Program:  Master Academic Studies –– Master in European Integration</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Course title:  INTRODUCTION TO THE POLITICAL SYSTEM OF THE EU</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lang w:val="sr-Latn-CS"/>
              </w:rPr>
            </w:pPr>
            <w:r w:rsidRPr="00054F8A">
              <w:rPr>
                <w:b/>
                <w:sz w:val="20"/>
                <w:szCs w:val="20"/>
                <w:lang w:val="sr-Latn-CS"/>
              </w:rPr>
              <w:t>Prof. Dr. Dragica Vujadinović, Prof. Dr. Miodrag Jovanović</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mandatory </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Number of ECTS: 5 ECTS</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Course aims :</w:t>
            </w:r>
          </w:p>
          <w:p w:rsidR="003A4062" w:rsidRPr="00054F8A" w:rsidRDefault="003A4062" w:rsidP="005E7F2C">
            <w:pPr>
              <w:pStyle w:val="Default"/>
              <w:rPr>
                <w:color w:val="FF0000"/>
                <w:sz w:val="20"/>
                <w:szCs w:val="20"/>
              </w:rPr>
            </w:pPr>
            <w:r w:rsidRPr="00054F8A">
              <w:rPr>
                <w:sz w:val="20"/>
                <w:szCs w:val="20"/>
              </w:rPr>
              <w:t>Investigation of the structural features of the EU political system, of the nature of the EU political community, of the ‘democratic deficit’ charge, reassessment of the political legitimacy of the EU and the role of the civil society in solving the legitimacy crisis, as well as the overview of different perspectives of the further development of the EU.</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Course results :</w:t>
            </w:r>
          </w:p>
          <w:p w:rsidR="003A4062" w:rsidRPr="00054F8A" w:rsidRDefault="003A4062" w:rsidP="005E7F2C">
            <w:pPr>
              <w:pStyle w:val="Default"/>
              <w:rPr>
                <w:color w:val="FF0000"/>
                <w:sz w:val="20"/>
                <w:szCs w:val="20"/>
              </w:rPr>
            </w:pPr>
            <w:r w:rsidRPr="00054F8A">
              <w:rPr>
                <w:sz w:val="20"/>
                <w:szCs w:val="20"/>
              </w:rPr>
              <w:t>In-depth knowledge on the political system of the EU, on different views on the question of the democratic foundations of the EU, legitimacy foundations of the institutions, on the role of political parties and media in the creation of the European public space, on the emergence of the European civil society, on the multicultural nature of the EU political community, and on the potential alternative paths of the further EU development.</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sz w:val="20"/>
                <w:szCs w:val="20"/>
              </w:rPr>
              <w:t>Theoretical dimension:</w:t>
            </w:r>
          </w:p>
          <w:p w:rsidR="003A4062" w:rsidRPr="00054F8A" w:rsidRDefault="003A4062" w:rsidP="00054F8A">
            <w:pPr>
              <w:pStyle w:val="Default"/>
              <w:numPr>
                <w:ilvl w:val="0"/>
                <w:numId w:val="14"/>
              </w:numPr>
              <w:rPr>
                <w:sz w:val="20"/>
                <w:szCs w:val="20"/>
              </w:rPr>
            </w:pPr>
            <w:r w:rsidRPr="00054F8A">
              <w:rPr>
                <w:sz w:val="20"/>
                <w:szCs w:val="20"/>
              </w:rPr>
              <w:t>The Basis of the EU Political System - 3 classes</w:t>
            </w:r>
          </w:p>
          <w:p w:rsidR="003A4062" w:rsidRPr="00054F8A" w:rsidRDefault="003A4062" w:rsidP="00054F8A">
            <w:pPr>
              <w:pStyle w:val="Default"/>
              <w:numPr>
                <w:ilvl w:val="0"/>
                <w:numId w:val="14"/>
              </w:numPr>
              <w:rPr>
                <w:sz w:val="20"/>
                <w:szCs w:val="20"/>
              </w:rPr>
            </w:pPr>
            <w:r w:rsidRPr="00054F8A">
              <w:rPr>
                <w:sz w:val="20"/>
                <w:szCs w:val="20"/>
              </w:rPr>
              <w:t>EU as a Political Community – Between Supranationalism and Intergovernmentalism- 3 classes</w:t>
            </w:r>
          </w:p>
          <w:p w:rsidR="003A4062" w:rsidRPr="00054F8A" w:rsidRDefault="003A4062" w:rsidP="00054F8A">
            <w:pPr>
              <w:pStyle w:val="Default"/>
              <w:numPr>
                <w:ilvl w:val="0"/>
                <w:numId w:val="14"/>
              </w:numPr>
              <w:rPr>
                <w:sz w:val="20"/>
                <w:szCs w:val="20"/>
              </w:rPr>
            </w:pPr>
            <w:r w:rsidRPr="00054F8A">
              <w:rPr>
                <w:sz w:val="20"/>
                <w:szCs w:val="20"/>
              </w:rPr>
              <w:t>Federal Process and the Principle of Subsidiarity- 3 classes</w:t>
            </w:r>
          </w:p>
          <w:p w:rsidR="003A4062" w:rsidRPr="00054F8A" w:rsidRDefault="003A4062" w:rsidP="00054F8A">
            <w:pPr>
              <w:pStyle w:val="Default"/>
              <w:numPr>
                <w:ilvl w:val="0"/>
                <w:numId w:val="14"/>
              </w:numPr>
              <w:rPr>
                <w:sz w:val="20"/>
                <w:szCs w:val="20"/>
              </w:rPr>
            </w:pPr>
            <w:r w:rsidRPr="00054F8A">
              <w:rPr>
                <w:sz w:val="20"/>
                <w:szCs w:val="20"/>
              </w:rPr>
              <w:t>Does EU Suffer from ‘Democratic Deficit’? The History of the Charge- 3 classes</w:t>
            </w:r>
          </w:p>
          <w:p w:rsidR="003A4062" w:rsidRPr="00054F8A" w:rsidRDefault="003A4062" w:rsidP="00054F8A">
            <w:pPr>
              <w:pStyle w:val="Default"/>
              <w:numPr>
                <w:ilvl w:val="0"/>
                <w:numId w:val="14"/>
              </w:numPr>
              <w:rPr>
                <w:sz w:val="20"/>
                <w:szCs w:val="20"/>
              </w:rPr>
            </w:pPr>
            <w:r w:rsidRPr="00054F8A">
              <w:rPr>
                <w:sz w:val="20"/>
                <w:szCs w:val="20"/>
              </w:rPr>
              <w:t>Does EU Suffer from ‘Democratic Deficit’? Institutional Changes- 3 classes</w:t>
            </w:r>
          </w:p>
          <w:p w:rsidR="003A4062" w:rsidRPr="00054F8A" w:rsidRDefault="003A4062" w:rsidP="00054F8A">
            <w:pPr>
              <w:pStyle w:val="Default"/>
              <w:numPr>
                <w:ilvl w:val="0"/>
                <w:numId w:val="14"/>
              </w:numPr>
              <w:rPr>
                <w:sz w:val="20"/>
                <w:szCs w:val="20"/>
                <w:lang w:val="pt-PT"/>
              </w:rPr>
            </w:pPr>
            <w:r w:rsidRPr="00054F8A">
              <w:rPr>
                <w:sz w:val="20"/>
                <w:szCs w:val="20"/>
                <w:lang w:val="pt-PT"/>
              </w:rPr>
              <w:t xml:space="preserve">The Identity Question – EU </w:t>
            </w:r>
            <w:r w:rsidRPr="00054F8A">
              <w:rPr>
                <w:i/>
                <w:sz w:val="20"/>
                <w:szCs w:val="20"/>
                <w:lang w:val="pt-PT"/>
              </w:rPr>
              <w:t>demos</w:t>
            </w:r>
            <w:r w:rsidRPr="00054F8A">
              <w:rPr>
                <w:sz w:val="20"/>
                <w:szCs w:val="20"/>
                <w:lang w:val="pt-PT"/>
              </w:rPr>
              <w:t xml:space="preserve"> or EU </w:t>
            </w:r>
            <w:r w:rsidRPr="00054F8A">
              <w:rPr>
                <w:i/>
                <w:sz w:val="20"/>
                <w:szCs w:val="20"/>
                <w:lang w:val="pt-PT"/>
              </w:rPr>
              <w:t>demoi</w:t>
            </w:r>
            <w:r w:rsidRPr="00054F8A">
              <w:rPr>
                <w:sz w:val="20"/>
                <w:szCs w:val="20"/>
                <w:lang w:val="pt-PT"/>
              </w:rPr>
              <w:t>? - 3 classes</w:t>
            </w:r>
          </w:p>
          <w:p w:rsidR="003A4062" w:rsidRPr="00054F8A" w:rsidRDefault="003A4062" w:rsidP="00054F8A">
            <w:pPr>
              <w:pStyle w:val="Default"/>
              <w:numPr>
                <w:ilvl w:val="0"/>
                <w:numId w:val="14"/>
              </w:numPr>
              <w:rPr>
                <w:sz w:val="20"/>
                <w:szCs w:val="20"/>
              </w:rPr>
            </w:pPr>
            <w:r w:rsidRPr="00054F8A">
              <w:rPr>
                <w:sz w:val="20"/>
                <w:szCs w:val="20"/>
              </w:rPr>
              <w:t>European Citizenship as a Basis of the Political Comunity- 3 classes</w:t>
            </w:r>
          </w:p>
          <w:p w:rsidR="003A4062" w:rsidRPr="00054F8A" w:rsidRDefault="003A4062" w:rsidP="00054F8A">
            <w:pPr>
              <w:pStyle w:val="Default"/>
              <w:numPr>
                <w:ilvl w:val="0"/>
                <w:numId w:val="14"/>
              </w:numPr>
              <w:rPr>
                <w:sz w:val="20"/>
                <w:szCs w:val="20"/>
              </w:rPr>
            </w:pPr>
            <w:r w:rsidRPr="00054F8A">
              <w:rPr>
                <w:sz w:val="20"/>
                <w:szCs w:val="20"/>
              </w:rPr>
              <w:t>The Emergence of the European Civil Society – Historical development- 3 classes</w:t>
            </w:r>
          </w:p>
          <w:p w:rsidR="003A4062" w:rsidRPr="00054F8A" w:rsidRDefault="003A4062" w:rsidP="00054F8A">
            <w:pPr>
              <w:pStyle w:val="Default"/>
              <w:numPr>
                <w:ilvl w:val="0"/>
                <w:numId w:val="14"/>
              </w:numPr>
              <w:rPr>
                <w:sz w:val="20"/>
                <w:szCs w:val="20"/>
              </w:rPr>
            </w:pPr>
            <w:r w:rsidRPr="00054F8A">
              <w:rPr>
                <w:sz w:val="20"/>
                <w:szCs w:val="20"/>
              </w:rPr>
              <w:t>The Emergence of the European Civil Society – Institutional Aspects- 3 classes</w:t>
            </w:r>
          </w:p>
          <w:p w:rsidR="003A4062" w:rsidRPr="00054F8A" w:rsidRDefault="003A4062" w:rsidP="00054F8A">
            <w:pPr>
              <w:pStyle w:val="Default"/>
              <w:numPr>
                <w:ilvl w:val="0"/>
                <w:numId w:val="14"/>
              </w:numPr>
              <w:rPr>
                <w:sz w:val="20"/>
                <w:szCs w:val="20"/>
              </w:rPr>
            </w:pPr>
            <w:r w:rsidRPr="00054F8A">
              <w:rPr>
                <w:sz w:val="20"/>
                <w:szCs w:val="20"/>
              </w:rPr>
              <w:t>European Public Space- 3 classes</w:t>
            </w:r>
          </w:p>
          <w:p w:rsidR="003A4062" w:rsidRPr="00054F8A" w:rsidRDefault="003A4062" w:rsidP="00054F8A">
            <w:pPr>
              <w:pStyle w:val="Default"/>
              <w:numPr>
                <w:ilvl w:val="0"/>
                <w:numId w:val="14"/>
              </w:numPr>
              <w:rPr>
                <w:sz w:val="20"/>
                <w:szCs w:val="20"/>
              </w:rPr>
            </w:pPr>
            <w:r>
              <w:rPr>
                <w:sz w:val="20"/>
                <w:szCs w:val="20"/>
              </w:rPr>
              <w:t>Political Parties in the EU - 3</w:t>
            </w:r>
            <w:r w:rsidRPr="00054F8A">
              <w:rPr>
                <w:sz w:val="20"/>
                <w:szCs w:val="20"/>
              </w:rPr>
              <w:t xml:space="preserve"> classes</w:t>
            </w:r>
          </w:p>
          <w:p w:rsidR="003A4062" w:rsidRPr="00054F8A" w:rsidRDefault="003A4062" w:rsidP="00054F8A">
            <w:pPr>
              <w:pStyle w:val="Default"/>
              <w:numPr>
                <w:ilvl w:val="0"/>
                <w:numId w:val="14"/>
              </w:numPr>
              <w:rPr>
                <w:sz w:val="20"/>
                <w:szCs w:val="20"/>
              </w:rPr>
            </w:pPr>
            <w:r w:rsidRPr="00054F8A">
              <w:rPr>
                <w:sz w:val="20"/>
                <w:szCs w:val="20"/>
              </w:rPr>
              <w:t>Legitimacy Dilemmas in the EU – Technocratic Argument</w:t>
            </w:r>
            <w:r>
              <w:rPr>
                <w:sz w:val="20"/>
                <w:szCs w:val="20"/>
              </w:rPr>
              <w:t xml:space="preserve"> - 3</w:t>
            </w:r>
            <w:r w:rsidRPr="00054F8A">
              <w:rPr>
                <w:sz w:val="20"/>
                <w:szCs w:val="20"/>
              </w:rPr>
              <w:t xml:space="preserve"> classes</w:t>
            </w:r>
          </w:p>
          <w:p w:rsidR="003A4062" w:rsidRPr="00054F8A" w:rsidRDefault="003A4062" w:rsidP="00054F8A">
            <w:pPr>
              <w:pStyle w:val="Default"/>
              <w:numPr>
                <w:ilvl w:val="0"/>
                <w:numId w:val="14"/>
              </w:numPr>
              <w:rPr>
                <w:sz w:val="20"/>
                <w:szCs w:val="20"/>
              </w:rPr>
            </w:pPr>
            <w:r w:rsidRPr="00054F8A">
              <w:rPr>
                <w:sz w:val="20"/>
                <w:szCs w:val="20"/>
              </w:rPr>
              <w:t>Legitimacy Dilemmas in the EU – Liberal-Democratic Argument</w:t>
            </w:r>
            <w:r>
              <w:rPr>
                <w:sz w:val="20"/>
                <w:szCs w:val="20"/>
              </w:rPr>
              <w:t xml:space="preserve">  - 3</w:t>
            </w:r>
            <w:r w:rsidRPr="00054F8A">
              <w:rPr>
                <w:sz w:val="20"/>
                <w:szCs w:val="20"/>
              </w:rPr>
              <w:t xml:space="preserve"> classes</w:t>
            </w:r>
          </w:p>
          <w:p w:rsidR="003A4062" w:rsidRPr="00054F8A" w:rsidRDefault="003A4062" w:rsidP="00054F8A">
            <w:pPr>
              <w:pStyle w:val="Default"/>
              <w:numPr>
                <w:ilvl w:val="0"/>
                <w:numId w:val="14"/>
              </w:numPr>
              <w:rPr>
                <w:sz w:val="20"/>
                <w:szCs w:val="20"/>
              </w:rPr>
            </w:pPr>
            <w:r w:rsidRPr="00054F8A">
              <w:rPr>
                <w:sz w:val="20"/>
                <w:szCs w:val="20"/>
              </w:rPr>
              <w:t>EU as a Multicultural Political Community</w:t>
            </w:r>
            <w:r>
              <w:rPr>
                <w:sz w:val="20"/>
                <w:szCs w:val="20"/>
              </w:rPr>
              <w:t xml:space="preserve"> - 3</w:t>
            </w:r>
            <w:r w:rsidRPr="00054F8A">
              <w:rPr>
                <w:sz w:val="20"/>
                <w:szCs w:val="20"/>
              </w:rPr>
              <w:t xml:space="preserve"> classes</w:t>
            </w:r>
          </w:p>
          <w:p w:rsidR="003A4062" w:rsidRPr="00054F8A" w:rsidRDefault="003A4062" w:rsidP="00054F8A">
            <w:pPr>
              <w:pStyle w:val="Default"/>
              <w:numPr>
                <w:ilvl w:val="0"/>
                <w:numId w:val="14"/>
              </w:numPr>
              <w:rPr>
                <w:sz w:val="20"/>
                <w:szCs w:val="20"/>
              </w:rPr>
            </w:pPr>
            <w:r w:rsidRPr="00054F8A">
              <w:rPr>
                <w:sz w:val="20"/>
                <w:szCs w:val="20"/>
              </w:rPr>
              <w:t xml:space="preserve">The Future of the EU – United States of Europe </w:t>
            </w:r>
            <w:r>
              <w:rPr>
                <w:sz w:val="20"/>
                <w:szCs w:val="20"/>
              </w:rPr>
              <w:t>or EU of ‘different speeds’? – 3</w:t>
            </w:r>
            <w:r w:rsidRPr="00054F8A">
              <w:rPr>
                <w:sz w:val="20"/>
                <w:szCs w:val="20"/>
              </w:rPr>
              <w:t xml:space="preserve">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iCs/>
                <w:sz w:val="20"/>
                <w:szCs w:val="20"/>
              </w:rPr>
              <w:t>Analysis of current political institutions and processes</w:t>
            </w:r>
          </w:p>
        </w:tc>
      </w:tr>
      <w:tr w:rsidR="003A4062" w:rsidRPr="00054F8A" w:rsidTr="005E7F2C">
        <w:trPr>
          <w:jc w:val="center"/>
        </w:trPr>
        <w:tc>
          <w:tcPr>
            <w:tcW w:w="8856" w:type="dxa"/>
            <w:gridSpan w:val="5"/>
            <w:vAlign w:val="center"/>
          </w:tcPr>
          <w:p w:rsidR="003A4062" w:rsidRDefault="003A4062" w:rsidP="005E7F2C">
            <w:pPr>
              <w:pStyle w:val="Default"/>
              <w:rPr>
                <w:b/>
                <w:sz w:val="20"/>
                <w:szCs w:val="20"/>
                <w:lang w:val="it-IT"/>
              </w:rPr>
            </w:pPr>
            <w:r w:rsidRPr="00054F8A">
              <w:rPr>
                <w:b/>
                <w:sz w:val="20"/>
                <w:szCs w:val="20"/>
                <w:lang w:val="it-IT"/>
              </w:rPr>
              <w:t>Literature:</w:t>
            </w:r>
          </w:p>
          <w:p w:rsidR="003A4062" w:rsidRPr="00054F8A" w:rsidRDefault="003A4062" w:rsidP="005E7F2C">
            <w:pPr>
              <w:pStyle w:val="Default"/>
              <w:rPr>
                <w:b/>
                <w:sz w:val="20"/>
                <w:szCs w:val="20"/>
                <w:lang w:val="it-IT"/>
              </w:rPr>
            </w:pPr>
          </w:p>
          <w:p w:rsidR="003A4062" w:rsidRPr="00054F8A" w:rsidRDefault="003A4062" w:rsidP="00054F8A">
            <w:pPr>
              <w:pStyle w:val="Default"/>
              <w:numPr>
                <w:ilvl w:val="0"/>
                <w:numId w:val="16"/>
              </w:numPr>
              <w:rPr>
                <w:sz w:val="20"/>
                <w:szCs w:val="20"/>
              </w:rPr>
            </w:pPr>
            <w:r w:rsidRPr="00054F8A">
              <w:rPr>
                <w:sz w:val="20"/>
                <w:szCs w:val="20"/>
                <w:lang w:val="it-IT"/>
              </w:rPr>
              <w:t xml:space="preserve">M. Jovanović, D. Vujadinović, R.  </w:t>
            </w:r>
            <w:r w:rsidRPr="00054F8A">
              <w:rPr>
                <w:sz w:val="20"/>
                <w:szCs w:val="20"/>
              </w:rPr>
              <w:t xml:space="preserve">Etinski, </w:t>
            </w:r>
            <w:r w:rsidRPr="00054F8A">
              <w:rPr>
                <w:i/>
                <w:sz w:val="20"/>
                <w:szCs w:val="20"/>
              </w:rPr>
              <w:t>Democracy and Human Rights in the EU</w:t>
            </w:r>
            <w:r w:rsidRPr="00054F8A">
              <w:rPr>
                <w:sz w:val="20"/>
                <w:szCs w:val="20"/>
              </w:rPr>
              <w:t xml:space="preserve"> (Maribor, Belgrade, 2009)</w:t>
            </w:r>
          </w:p>
          <w:p w:rsidR="003A4062" w:rsidRPr="00054F8A" w:rsidRDefault="003A4062" w:rsidP="00054F8A">
            <w:pPr>
              <w:pStyle w:val="Default"/>
              <w:numPr>
                <w:ilvl w:val="0"/>
                <w:numId w:val="15"/>
              </w:numPr>
              <w:rPr>
                <w:sz w:val="20"/>
                <w:szCs w:val="20"/>
              </w:rPr>
            </w:pPr>
            <w:r w:rsidRPr="00054F8A">
              <w:rPr>
                <w:sz w:val="20"/>
                <w:szCs w:val="20"/>
              </w:rPr>
              <w:t xml:space="preserve">L. Clements et. al., </w:t>
            </w:r>
            <w:r w:rsidRPr="00054F8A">
              <w:rPr>
                <w:i/>
                <w:sz w:val="20"/>
                <w:szCs w:val="20"/>
              </w:rPr>
              <w:t>European Human Rights: Taking a Case under the Convention</w:t>
            </w:r>
            <w:r w:rsidRPr="00054F8A">
              <w:rPr>
                <w:sz w:val="20"/>
                <w:szCs w:val="20"/>
              </w:rPr>
              <w:t>, London, 1999.</w:t>
            </w:r>
          </w:p>
          <w:p w:rsidR="003A4062" w:rsidRPr="00054F8A" w:rsidRDefault="003A4062" w:rsidP="00054F8A">
            <w:pPr>
              <w:pStyle w:val="Default"/>
              <w:numPr>
                <w:ilvl w:val="0"/>
                <w:numId w:val="15"/>
              </w:numPr>
              <w:rPr>
                <w:sz w:val="20"/>
                <w:szCs w:val="20"/>
              </w:rPr>
            </w:pPr>
            <w:r w:rsidRPr="00054F8A">
              <w:rPr>
                <w:sz w:val="20"/>
                <w:szCs w:val="20"/>
              </w:rPr>
              <w:t xml:space="preserve">L. Holmes and M. Philomena (eds.), </w:t>
            </w:r>
            <w:r w:rsidRPr="00054F8A">
              <w:rPr>
                <w:i/>
                <w:sz w:val="20"/>
                <w:szCs w:val="20"/>
              </w:rPr>
              <w:t>Citizenship and Identity in Europe</w:t>
            </w:r>
            <w:r w:rsidRPr="00054F8A">
              <w:rPr>
                <w:sz w:val="20"/>
                <w:szCs w:val="20"/>
              </w:rPr>
              <w:t>, Ashgate, Aldershot, 1999</w:t>
            </w:r>
          </w:p>
          <w:p w:rsidR="003A4062" w:rsidRPr="00054F8A" w:rsidRDefault="003A4062" w:rsidP="00054F8A">
            <w:pPr>
              <w:pStyle w:val="Default"/>
              <w:numPr>
                <w:ilvl w:val="0"/>
                <w:numId w:val="15"/>
              </w:numPr>
              <w:rPr>
                <w:sz w:val="20"/>
                <w:szCs w:val="20"/>
              </w:rPr>
            </w:pPr>
            <w:r w:rsidRPr="00054F8A">
              <w:rPr>
                <w:sz w:val="20"/>
                <w:szCs w:val="20"/>
              </w:rPr>
              <w:t xml:space="preserve">P. Mahoney et. al. (eds.), </w:t>
            </w:r>
            <w:r w:rsidRPr="00054F8A">
              <w:rPr>
                <w:i/>
                <w:sz w:val="20"/>
                <w:szCs w:val="20"/>
              </w:rPr>
              <w:t>Protecting Human Rights: The European Dimension</w:t>
            </w:r>
            <w:r w:rsidRPr="00054F8A">
              <w:rPr>
                <w:sz w:val="20"/>
                <w:szCs w:val="20"/>
              </w:rPr>
              <w:t xml:space="preserve"> (Studies in memory of Rolv  Ryssdal), Sec. Ed., Carl Heymanns Verlag KG, Köln, 2000.</w:t>
            </w:r>
          </w:p>
          <w:p w:rsidR="003A4062" w:rsidRPr="00054F8A" w:rsidRDefault="003A4062" w:rsidP="00054F8A">
            <w:pPr>
              <w:pStyle w:val="Default"/>
              <w:numPr>
                <w:ilvl w:val="0"/>
                <w:numId w:val="15"/>
              </w:numPr>
              <w:rPr>
                <w:sz w:val="20"/>
                <w:szCs w:val="20"/>
              </w:rPr>
            </w:pPr>
            <w:r w:rsidRPr="00054F8A">
              <w:rPr>
                <w:sz w:val="20"/>
                <w:szCs w:val="20"/>
              </w:rPr>
              <w:t xml:space="preserve">W. van Gerven, </w:t>
            </w:r>
            <w:r w:rsidRPr="00054F8A">
              <w:rPr>
                <w:i/>
                <w:sz w:val="20"/>
                <w:szCs w:val="20"/>
              </w:rPr>
              <w:t>The European Union – A Polity of States and Peoples</w:t>
            </w:r>
            <w:r w:rsidRPr="00054F8A">
              <w:rPr>
                <w:sz w:val="20"/>
                <w:szCs w:val="20"/>
              </w:rPr>
              <w:t>, Hart Publishing, Oxford and Portland, 2005.</w:t>
            </w:r>
          </w:p>
          <w:p w:rsidR="003A4062" w:rsidRPr="00054F8A" w:rsidRDefault="003A4062" w:rsidP="00054F8A">
            <w:pPr>
              <w:pStyle w:val="Default"/>
              <w:numPr>
                <w:ilvl w:val="0"/>
                <w:numId w:val="15"/>
              </w:numPr>
              <w:rPr>
                <w:sz w:val="20"/>
                <w:szCs w:val="20"/>
              </w:rPr>
            </w:pPr>
            <w:r w:rsidRPr="00054F8A">
              <w:rPr>
                <w:sz w:val="20"/>
                <w:szCs w:val="20"/>
              </w:rPr>
              <w:t xml:space="preserve">P. Wagner. ed, </w:t>
            </w:r>
            <w:r w:rsidRPr="00054F8A">
              <w:rPr>
                <w:i/>
                <w:sz w:val="20"/>
                <w:szCs w:val="20"/>
              </w:rPr>
              <w:t>Languages of Civil Society</w:t>
            </w:r>
            <w:r w:rsidRPr="00054F8A">
              <w:rPr>
                <w:sz w:val="20"/>
                <w:szCs w:val="20"/>
              </w:rPr>
              <w:t>, Berghahn Books, 2006, 264 p, Volume 1 - European Civil Society</w:t>
            </w:r>
          </w:p>
          <w:p w:rsidR="003A4062" w:rsidRPr="00054F8A" w:rsidRDefault="003A4062" w:rsidP="00054F8A">
            <w:pPr>
              <w:pStyle w:val="Default"/>
              <w:numPr>
                <w:ilvl w:val="0"/>
                <w:numId w:val="15"/>
              </w:numPr>
              <w:rPr>
                <w:sz w:val="20"/>
                <w:szCs w:val="20"/>
              </w:rPr>
            </w:pPr>
            <w:r w:rsidRPr="00054F8A">
              <w:rPr>
                <w:sz w:val="20"/>
                <w:szCs w:val="20"/>
              </w:rPr>
              <w:t xml:space="preserve">J. Keane ed, </w:t>
            </w:r>
            <w:r w:rsidRPr="00054F8A">
              <w:rPr>
                <w:i/>
                <w:sz w:val="20"/>
                <w:szCs w:val="20"/>
              </w:rPr>
              <w:t>Civil Society - Berlin Perespectives</w:t>
            </w:r>
            <w:r w:rsidRPr="00054F8A">
              <w:rPr>
                <w:sz w:val="20"/>
                <w:szCs w:val="20"/>
              </w:rPr>
              <w:t xml:space="preserve">, Berghahn Books, spring 2006. Volume 2 - European </w:t>
            </w:r>
            <w:r w:rsidRPr="00054F8A">
              <w:rPr>
                <w:sz w:val="20"/>
                <w:szCs w:val="20"/>
              </w:rPr>
              <w:lastRenderedPageBreak/>
              <w:t>Civil Society</w:t>
            </w:r>
          </w:p>
          <w:p w:rsidR="003A4062" w:rsidRPr="00054F8A" w:rsidRDefault="003A4062" w:rsidP="00054F8A">
            <w:pPr>
              <w:pStyle w:val="Default"/>
              <w:numPr>
                <w:ilvl w:val="0"/>
                <w:numId w:val="15"/>
              </w:numPr>
              <w:rPr>
                <w:sz w:val="20"/>
                <w:szCs w:val="20"/>
              </w:rPr>
            </w:pPr>
            <w:r w:rsidRPr="00054F8A">
              <w:rPr>
                <w:sz w:val="20"/>
                <w:szCs w:val="20"/>
                <w:lang w:val="it-IT"/>
              </w:rPr>
              <w:t>R.Bellamy</w:t>
            </w:r>
            <w:r w:rsidRPr="00054F8A">
              <w:rPr>
                <w:sz w:val="20"/>
                <w:szCs w:val="20"/>
                <w:lang w:val="sr-Cyrl-CS"/>
              </w:rPr>
              <w:t>,</w:t>
            </w:r>
            <w:r w:rsidRPr="00054F8A">
              <w:rPr>
                <w:sz w:val="20"/>
                <w:szCs w:val="20"/>
                <w:lang w:val="it-IT"/>
              </w:rPr>
              <w:t xml:space="preserve"> D.</w:t>
            </w:r>
            <w:r w:rsidRPr="00054F8A">
              <w:rPr>
                <w:sz w:val="20"/>
                <w:szCs w:val="20"/>
                <w:lang w:val="sr-Cyrl-CS"/>
              </w:rPr>
              <w:t xml:space="preserve"> </w:t>
            </w:r>
            <w:r w:rsidRPr="00054F8A">
              <w:rPr>
                <w:sz w:val="20"/>
                <w:szCs w:val="20"/>
                <w:lang w:val="it-IT"/>
              </w:rPr>
              <w:t>Castiglione</w:t>
            </w:r>
            <w:r w:rsidRPr="00054F8A">
              <w:rPr>
                <w:sz w:val="20"/>
                <w:szCs w:val="20"/>
                <w:lang w:val="sr-Cyrl-CS"/>
              </w:rPr>
              <w:t>,</w:t>
            </w:r>
            <w:r w:rsidRPr="00054F8A">
              <w:rPr>
                <w:sz w:val="20"/>
                <w:szCs w:val="20"/>
                <w:lang w:val="it-IT"/>
              </w:rPr>
              <w:t xml:space="preserve"> J.</w:t>
            </w:r>
            <w:r w:rsidRPr="00054F8A">
              <w:rPr>
                <w:sz w:val="20"/>
                <w:szCs w:val="20"/>
                <w:lang w:val="sr-Cyrl-CS"/>
              </w:rPr>
              <w:t xml:space="preserve"> </w:t>
            </w:r>
            <w:r w:rsidRPr="00054F8A">
              <w:rPr>
                <w:sz w:val="20"/>
                <w:szCs w:val="20"/>
                <w:lang w:val="it-IT"/>
              </w:rPr>
              <w:t>Shaw</w:t>
            </w:r>
            <w:r w:rsidRPr="00054F8A">
              <w:rPr>
                <w:sz w:val="20"/>
                <w:szCs w:val="20"/>
                <w:lang w:val="sr-Cyrl-CS"/>
              </w:rPr>
              <w:t xml:space="preserve">. </w:t>
            </w:r>
            <w:r w:rsidRPr="00054F8A">
              <w:rPr>
                <w:sz w:val="20"/>
                <w:szCs w:val="20"/>
                <w:lang w:val="it-IT"/>
              </w:rPr>
              <w:t xml:space="preserve">Ed. </w:t>
            </w:r>
            <w:r w:rsidRPr="00054F8A">
              <w:rPr>
                <w:i/>
                <w:sz w:val="20"/>
                <w:szCs w:val="20"/>
              </w:rPr>
              <w:t>Making European Citizens</w:t>
            </w:r>
            <w:r w:rsidRPr="00054F8A">
              <w:rPr>
                <w:sz w:val="20"/>
                <w:szCs w:val="20"/>
              </w:rPr>
              <w:t>, Palgrave McMillan 2006.</w:t>
            </w:r>
          </w:p>
          <w:p w:rsidR="003A4062" w:rsidRPr="00054F8A" w:rsidRDefault="003A4062" w:rsidP="00054F8A">
            <w:pPr>
              <w:pStyle w:val="Default"/>
              <w:numPr>
                <w:ilvl w:val="0"/>
                <w:numId w:val="15"/>
              </w:numPr>
              <w:rPr>
                <w:sz w:val="20"/>
                <w:szCs w:val="20"/>
              </w:rPr>
            </w:pPr>
            <w:r w:rsidRPr="00054F8A">
              <w:rPr>
                <w:sz w:val="20"/>
                <w:szCs w:val="20"/>
              </w:rPr>
              <w:t xml:space="preserve">J. Shaw, </w:t>
            </w:r>
            <w:r w:rsidRPr="00054F8A">
              <w:rPr>
                <w:i/>
                <w:sz w:val="20"/>
                <w:szCs w:val="20"/>
              </w:rPr>
              <w:t>The Transformation of Citizenship in the European Union</w:t>
            </w:r>
            <w:r w:rsidRPr="00054F8A">
              <w:rPr>
                <w:sz w:val="20"/>
                <w:szCs w:val="20"/>
              </w:rPr>
              <w:t>, Cambridhge University Press, 2007.</w:t>
            </w:r>
          </w:p>
          <w:p w:rsidR="003A4062" w:rsidRPr="00054F8A" w:rsidRDefault="003A4062" w:rsidP="00054F8A">
            <w:pPr>
              <w:pStyle w:val="Default"/>
              <w:numPr>
                <w:ilvl w:val="0"/>
                <w:numId w:val="15"/>
              </w:numPr>
              <w:rPr>
                <w:sz w:val="20"/>
                <w:szCs w:val="20"/>
              </w:rPr>
            </w:pPr>
            <w:r w:rsidRPr="00054F8A">
              <w:rPr>
                <w:sz w:val="20"/>
                <w:szCs w:val="20"/>
              </w:rPr>
              <w:t xml:space="preserve">S. Fredman Ed. </w:t>
            </w:r>
            <w:r w:rsidRPr="00054F8A">
              <w:rPr>
                <w:i/>
                <w:sz w:val="20"/>
                <w:szCs w:val="20"/>
              </w:rPr>
              <w:t>Discrimination and Human Rights</w:t>
            </w:r>
            <w:r w:rsidRPr="00054F8A">
              <w:rPr>
                <w:sz w:val="20"/>
                <w:szCs w:val="20"/>
              </w:rPr>
              <w:t>, Oxford University Press, 2001.</w:t>
            </w:r>
          </w:p>
          <w:p w:rsidR="003A4062" w:rsidRPr="00054F8A" w:rsidRDefault="003A4062" w:rsidP="00054F8A">
            <w:pPr>
              <w:pStyle w:val="Default"/>
              <w:numPr>
                <w:ilvl w:val="0"/>
                <w:numId w:val="15"/>
              </w:numPr>
              <w:rPr>
                <w:sz w:val="20"/>
                <w:szCs w:val="20"/>
              </w:rPr>
            </w:pPr>
            <w:r w:rsidRPr="00054F8A">
              <w:rPr>
                <w:sz w:val="20"/>
                <w:szCs w:val="20"/>
              </w:rPr>
              <w:t xml:space="preserve">M. Haller, </w:t>
            </w:r>
            <w:r w:rsidRPr="00054F8A">
              <w:rPr>
                <w:i/>
                <w:sz w:val="20"/>
                <w:szCs w:val="20"/>
              </w:rPr>
              <w:t>European Integration as an Elite Process? – The Failure of a Dream?</w:t>
            </w:r>
            <w:r w:rsidRPr="00054F8A">
              <w:rPr>
                <w:sz w:val="20"/>
                <w:szCs w:val="20"/>
              </w:rPr>
              <w:t>, Routledge 2008.</w:t>
            </w:r>
          </w:p>
        </w:tc>
      </w:tr>
      <w:tr w:rsidR="003A4062" w:rsidRPr="00054F8A" w:rsidTr="005E7F2C">
        <w:trPr>
          <w:jc w:val="center"/>
        </w:trPr>
        <w:tc>
          <w:tcPr>
            <w:tcW w:w="2904" w:type="dxa"/>
            <w:vAlign w:val="center"/>
          </w:tcPr>
          <w:p w:rsidR="003A4062" w:rsidRPr="00054F8A" w:rsidRDefault="003A4062" w:rsidP="005E7F2C">
            <w:pPr>
              <w:pStyle w:val="Default"/>
              <w:rPr>
                <w:b/>
                <w:sz w:val="20"/>
                <w:szCs w:val="20"/>
              </w:rPr>
            </w:pPr>
            <w:r w:rsidRPr="00054F8A">
              <w:rPr>
                <w:b/>
                <w:sz w:val="20"/>
                <w:szCs w:val="20"/>
              </w:rPr>
              <w:lastRenderedPageBreak/>
              <w:t>Number of lectures-active classes</w:t>
            </w:r>
          </w:p>
        </w:tc>
        <w:tc>
          <w:tcPr>
            <w:tcW w:w="2915" w:type="dxa"/>
            <w:gridSpan w:val="2"/>
            <w:vAlign w:val="center"/>
          </w:tcPr>
          <w:p w:rsidR="003A4062" w:rsidRPr="00054F8A" w:rsidRDefault="003A4062" w:rsidP="005E7F2C">
            <w:pPr>
              <w:pStyle w:val="Default"/>
              <w:rPr>
                <w:b/>
                <w:sz w:val="20"/>
                <w:szCs w:val="20"/>
                <w:lang w:val="sr-Cyrl-CS"/>
              </w:rPr>
            </w:pPr>
            <w:r w:rsidRPr="00054F8A">
              <w:rPr>
                <w:b/>
                <w:sz w:val="20"/>
                <w:szCs w:val="20"/>
              </w:rPr>
              <w:t xml:space="preserve">Theoretical classes: </w:t>
            </w:r>
            <w:r>
              <w:rPr>
                <w:b/>
                <w:sz w:val="20"/>
                <w:szCs w:val="20"/>
                <w:lang w:val="sr-Cyrl-CS"/>
              </w:rPr>
              <w:t>30</w:t>
            </w:r>
          </w:p>
        </w:tc>
        <w:tc>
          <w:tcPr>
            <w:tcW w:w="3037" w:type="dxa"/>
            <w:gridSpan w:val="2"/>
            <w:vAlign w:val="center"/>
          </w:tcPr>
          <w:p w:rsidR="003A4062" w:rsidRPr="00054F8A" w:rsidRDefault="003A4062" w:rsidP="005E7F2C">
            <w:pPr>
              <w:pStyle w:val="Default"/>
              <w:rPr>
                <w:b/>
                <w:sz w:val="20"/>
                <w:szCs w:val="20"/>
                <w:lang w:val="sr-Cyrl-CS"/>
              </w:rPr>
            </w:pPr>
            <w:r w:rsidRPr="00054F8A">
              <w:rPr>
                <w:b/>
                <w:sz w:val="20"/>
                <w:szCs w:val="20"/>
              </w:rPr>
              <w:t xml:space="preserve">Practical classes: </w:t>
            </w:r>
            <w:r w:rsidRPr="00054F8A">
              <w:rPr>
                <w:b/>
                <w:sz w:val="20"/>
                <w:szCs w:val="20"/>
                <w:lang w:val="sr-Cyrl-CS"/>
              </w:rPr>
              <w:t>1</w:t>
            </w:r>
            <w:r>
              <w:rPr>
                <w:b/>
                <w:sz w:val="20"/>
                <w:szCs w:val="20"/>
                <w:lang w:val="sr-Cyrl-CS"/>
              </w:rPr>
              <w:t>5</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contact and individual consultations</w:t>
            </w:r>
          </w:p>
        </w:tc>
      </w:tr>
      <w:tr w:rsidR="003A4062" w:rsidRPr="00054F8A" w:rsidTr="005E7F2C">
        <w:trPr>
          <w:jc w:val="center"/>
        </w:trPr>
        <w:tc>
          <w:tcPr>
            <w:tcW w:w="8856"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2904" w:type="dxa"/>
            <w:vAlign w:val="center"/>
          </w:tcPr>
          <w:p w:rsidR="003A4062" w:rsidRPr="00054F8A" w:rsidRDefault="003A4062" w:rsidP="005E7F2C">
            <w:pPr>
              <w:rPr>
                <w:b/>
                <w:iCs/>
                <w:sz w:val="20"/>
                <w:szCs w:val="20"/>
                <w:lang w:eastAsia="en-GB"/>
              </w:rPr>
            </w:pPr>
            <w:r w:rsidRPr="00054F8A">
              <w:rPr>
                <w:b/>
                <w:iCs/>
                <w:sz w:val="20"/>
                <w:szCs w:val="20"/>
                <w:lang w:eastAsia="en-GB"/>
              </w:rPr>
              <w:t>Pre-exam obligations</w:t>
            </w:r>
          </w:p>
        </w:tc>
        <w:tc>
          <w:tcPr>
            <w:tcW w:w="1825" w:type="dxa"/>
            <w:vAlign w:val="center"/>
          </w:tcPr>
          <w:p w:rsidR="003A4062" w:rsidRPr="00054F8A" w:rsidRDefault="003A4062" w:rsidP="005E7F2C">
            <w:pPr>
              <w:rPr>
                <w:sz w:val="20"/>
                <w:szCs w:val="20"/>
                <w:lang w:eastAsia="en-GB"/>
              </w:rPr>
            </w:pPr>
            <w:r w:rsidRPr="00054F8A">
              <w:rPr>
                <w:sz w:val="20"/>
                <w:szCs w:val="20"/>
                <w:lang w:eastAsia="en-GB"/>
              </w:rPr>
              <w:t>points</w:t>
            </w:r>
          </w:p>
        </w:tc>
        <w:tc>
          <w:tcPr>
            <w:tcW w:w="2967" w:type="dxa"/>
            <w:gridSpan w:val="2"/>
            <w:vAlign w:val="center"/>
          </w:tcPr>
          <w:p w:rsidR="003A4062" w:rsidRPr="00054F8A" w:rsidRDefault="003A4062" w:rsidP="005E7F2C">
            <w:pPr>
              <w:rPr>
                <w:b/>
                <w:bCs/>
                <w:sz w:val="20"/>
                <w:szCs w:val="20"/>
                <w:lang w:eastAsia="en-GB"/>
              </w:rPr>
            </w:pPr>
            <w:r w:rsidRPr="00054F8A">
              <w:rPr>
                <w:b/>
                <w:iCs/>
                <w:sz w:val="20"/>
                <w:szCs w:val="20"/>
                <w:lang w:eastAsia="en-GB"/>
              </w:rPr>
              <w:t xml:space="preserve">Final Exam </w:t>
            </w:r>
          </w:p>
        </w:tc>
        <w:tc>
          <w:tcPr>
            <w:tcW w:w="1160" w:type="dxa"/>
            <w:vAlign w:val="center"/>
          </w:tcPr>
          <w:p w:rsidR="003A4062" w:rsidRPr="00054F8A" w:rsidRDefault="003A4062" w:rsidP="005E7F2C">
            <w:pPr>
              <w:rPr>
                <w:b/>
                <w:bCs/>
                <w:sz w:val="20"/>
                <w:szCs w:val="20"/>
                <w:lang w:eastAsia="en-GB"/>
              </w:rPr>
            </w:pPr>
            <w:r w:rsidRPr="00054F8A">
              <w:rPr>
                <w:sz w:val="20"/>
                <w:szCs w:val="20"/>
                <w:lang w:eastAsia="en-GB"/>
              </w:rPr>
              <w:t>points</w:t>
            </w:r>
          </w:p>
        </w:tc>
      </w:tr>
      <w:tr w:rsidR="003A4062" w:rsidRPr="00054F8A" w:rsidTr="005E7F2C">
        <w:trPr>
          <w:jc w:val="center"/>
        </w:trPr>
        <w:tc>
          <w:tcPr>
            <w:tcW w:w="2904" w:type="dxa"/>
            <w:vAlign w:val="center"/>
          </w:tcPr>
          <w:p w:rsidR="003A4062" w:rsidRPr="00054F8A" w:rsidRDefault="003A4062" w:rsidP="005E7F2C">
            <w:pPr>
              <w:rPr>
                <w:i/>
                <w:iCs/>
                <w:sz w:val="20"/>
                <w:szCs w:val="20"/>
                <w:lang w:eastAsia="en-GB"/>
              </w:rPr>
            </w:pPr>
            <w:r w:rsidRPr="00054F8A">
              <w:rPr>
                <w:sz w:val="20"/>
                <w:szCs w:val="20"/>
                <w:lang w:eastAsia="en-GB"/>
              </w:rPr>
              <w:t>Activities during lectures</w:t>
            </w:r>
          </w:p>
        </w:tc>
        <w:tc>
          <w:tcPr>
            <w:tcW w:w="1825" w:type="dxa"/>
            <w:vAlign w:val="center"/>
          </w:tcPr>
          <w:p w:rsidR="003A4062" w:rsidRPr="00054F8A" w:rsidRDefault="003A4062" w:rsidP="005E7F2C">
            <w:pPr>
              <w:rPr>
                <w:b/>
                <w:bCs/>
                <w:sz w:val="20"/>
                <w:szCs w:val="20"/>
                <w:lang w:eastAsia="en-GB"/>
              </w:rPr>
            </w:pPr>
            <w:r w:rsidRPr="00054F8A">
              <w:rPr>
                <w:b/>
                <w:bCs/>
                <w:sz w:val="20"/>
                <w:szCs w:val="20"/>
                <w:lang w:val="sr-Cyrl-CS" w:eastAsia="en-GB"/>
              </w:rPr>
              <w:t xml:space="preserve">  </w:t>
            </w:r>
            <w:r w:rsidRPr="00054F8A">
              <w:rPr>
                <w:b/>
                <w:bCs/>
                <w:sz w:val="20"/>
                <w:szCs w:val="20"/>
                <w:lang w:eastAsia="en-GB"/>
              </w:rPr>
              <w:t>5</w:t>
            </w:r>
          </w:p>
        </w:tc>
        <w:tc>
          <w:tcPr>
            <w:tcW w:w="2967" w:type="dxa"/>
            <w:gridSpan w:val="2"/>
            <w:vAlign w:val="center"/>
          </w:tcPr>
          <w:p w:rsidR="003A4062" w:rsidRPr="00054F8A" w:rsidRDefault="003A4062" w:rsidP="005E7F2C">
            <w:pPr>
              <w:rPr>
                <w:i/>
                <w:iCs/>
                <w:sz w:val="20"/>
                <w:szCs w:val="20"/>
                <w:lang w:eastAsia="en-GB"/>
              </w:rPr>
            </w:pPr>
            <w:r w:rsidRPr="00054F8A">
              <w:rPr>
                <w:sz w:val="20"/>
                <w:szCs w:val="20"/>
                <w:lang w:eastAsia="en-GB"/>
              </w:rPr>
              <w:t>Written exam</w:t>
            </w:r>
          </w:p>
        </w:tc>
        <w:tc>
          <w:tcPr>
            <w:tcW w:w="1160" w:type="dxa"/>
            <w:vAlign w:val="center"/>
          </w:tcPr>
          <w:p w:rsidR="003A4062" w:rsidRPr="00054F8A" w:rsidRDefault="003A4062" w:rsidP="005E7F2C">
            <w:pPr>
              <w:rPr>
                <w:b/>
                <w:iCs/>
                <w:sz w:val="20"/>
                <w:szCs w:val="20"/>
                <w:lang w:eastAsia="en-GB"/>
              </w:rPr>
            </w:pPr>
            <w:r w:rsidRPr="00054F8A">
              <w:rPr>
                <w:b/>
                <w:iCs/>
                <w:sz w:val="20"/>
                <w:szCs w:val="20"/>
                <w:lang w:eastAsia="en-GB"/>
              </w:rPr>
              <w:t>30</w:t>
            </w:r>
          </w:p>
        </w:tc>
      </w:tr>
      <w:tr w:rsidR="003A4062" w:rsidRPr="00054F8A" w:rsidTr="005E7F2C">
        <w:trPr>
          <w:jc w:val="center"/>
        </w:trPr>
        <w:tc>
          <w:tcPr>
            <w:tcW w:w="2904" w:type="dxa"/>
            <w:vAlign w:val="center"/>
          </w:tcPr>
          <w:p w:rsidR="003A4062" w:rsidRPr="00054F8A" w:rsidRDefault="003A4062" w:rsidP="005E7F2C">
            <w:pPr>
              <w:rPr>
                <w:i/>
                <w:iCs/>
                <w:sz w:val="20"/>
                <w:szCs w:val="20"/>
                <w:lang w:eastAsia="en-GB"/>
              </w:rPr>
            </w:pPr>
            <w:r w:rsidRPr="00054F8A">
              <w:rPr>
                <w:sz w:val="20"/>
                <w:szCs w:val="20"/>
                <w:lang w:eastAsia="en-GB"/>
              </w:rPr>
              <w:t>Activities during practical classes</w:t>
            </w:r>
          </w:p>
        </w:tc>
        <w:tc>
          <w:tcPr>
            <w:tcW w:w="1825" w:type="dxa"/>
            <w:vAlign w:val="center"/>
          </w:tcPr>
          <w:p w:rsidR="003A4062" w:rsidRPr="00054F8A" w:rsidRDefault="003A4062" w:rsidP="005E7F2C">
            <w:pPr>
              <w:rPr>
                <w:b/>
                <w:bCs/>
                <w:sz w:val="20"/>
                <w:szCs w:val="20"/>
                <w:lang w:eastAsia="en-GB"/>
              </w:rPr>
            </w:pPr>
            <w:r w:rsidRPr="00054F8A">
              <w:rPr>
                <w:b/>
                <w:bCs/>
                <w:sz w:val="20"/>
                <w:szCs w:val="20"/>
                <w:lang w:eastAsia="en-GB"/>
              </w:rPr>
              <w:t>15</w:t>
            </w:r>
          </w:p>
        </w:tc>
        <w:tc>
          <w:tcPr>
            <w:tcW w:w="2967" w:type="dxa"/>
            <w:gridSpan w:val="2"/>
            <w:vAlign w:val="center"/>
          </w:tcPr>
          <w:p w:rsidR="003A4062" w:rsidRPr="00054F8A" w:rsidRDefault="003A4062" w:rsidP="005E7F2C">
            <w:pPr>
              <w:rPr>
                <w:i/>
                <w:iCs/>
                <w:sz w:val="20"/>
                <w:szCs w:val="20"/>
                <w:lang w:eastAsia="en-GB"/>
              </w:rPr>
            </w:pPr>
            <w:r w:rsidRPr="00054F8A">
              <w:rPr>
                <w:sz w:val="20"/>
                <w:szCs w:val="20"/>
                <w:lang w:eastAsia="en-GB"/>
              </w:rPr>
              <w:t>Oral exam</w:t>
            </w:r>
          </w:p>
        </w:tc>
        <w:tc>
          <w:tcPr>
            <w:tcW w:w="1160" w:type="dxa"/>
            <w:vAlign w:val="center"/>
          </w:tcPr>
          <w:p w:rsidR="003A4062" w:rsidRPr="00054F8A" w:rsidRDefault="003A4062" w:rsidP="005E7F2C">
            <w:pPr>
              <w:rPr>
                <w:b/>
                <w:iCs/>
                <w:sz w:val="20"/>
                <w:szCs w:val="20"/>
                <w:lang w:eastAsia="en-GB"/>
              </w:rPr>
            </w:pPr>
          </w:p>
        </w:tc>
      </w:tr>
      <w:tr w:rsidR="003A4062" w:rsidRPr="00054F8A" w:rsidTr="005E7F2C">
        <w:trPr>
          <w:jc w:val="center"/>
        </w:trPr>
        <w:tc>
          <w:tcPr>
            <w:tcW w:w="2904" w:type="dxa"/>
            <w:vAlign w:val="center"/>
          </w:tcPr>
          <w:p w:rsidR="003A4062" w:rsidRPr="00054F8A" w:rsidRDefault="003A4062" w:rsidP="005E7F2C">
            <w:pPr>
              <w:rPr>
                <w:i/>
                <w:iCs/>
                <w:sz w:val="20"/>
                <w:szCs w:val="20"/>
                <w:lang w:eastAsia="en-GB"/>
              </w:rPr>
            </w:pPr>
            <w:r w:rsidRPr="00054F8A">
              <w:rPr>
                <w:sz w:val="20"/>
                <w:szCs w:val="20"/>
                <w:lang w:eastAsia="en-GB"/>
              </w:rPr>
              <w:t xml:space="preserve">Tests </w:t>
            </w:r>
          </w:p>
        </w:tc>
        <w:tc>
          <w:tcPr>
            <w:tcW w:w="1825" w:type="dxa"/>
            <w:vAlign w:val="center"/>
          </w:tcPr>
          <w:p w:rsidR="003A4062" w:rsidRPr="00054F8A" w:rsidRDefault="003A4062" w:rsidP="005E7F2C">
            <w:pPr>
              <w:rPr>
                <w:b/>
                <w:bCs/>
                <w:sz w:val="20"/>
                <w:szCs w:val="20"/>
                <w:lang w:eastAsia="en-GB"/>
              </w:rPr>
            </w:pPr>
            <w:r w:rsidRPr="00054F8A">
              <w:rPr>
                <w:b/>
                <w:bCs/>
                <w:sz w:val="20"/>
                <w:szCs w:val="20"/>
                <w:lang w:eastAsia="en-GB"/>
              </w:rPr>
              <w:t>30</w:t>
            </w:r>
          </w:p>
        </w:tc>
        <w:tc>
          <w:tcPr>
            <w:tcW w:w="2967" w:type="dxa"/>
            <w:gridSpan w:val="2"/>
            <w:vAlign w:val="center"/>
          </w:tcPr>
          <w:p w:rsidR="003A4062" w:rsidRPr="00054F8A" w:rsidRDefault="003A4062" w:rsidP="005E7F2C">
            <w:pPr>
              <w:rPr>
                <w:i/>
                <w:iCs/>
                <w:sz w:val="20"/>
                <w:szCs w:val="20"/>
                <w:lang w:eastAsia="en-GB"/>
              </w:rPr>
            </w:pPr>
            <w:r w:rsidRPr="00054F8A">
              <w:rPr>
                <w:i/>
                <w:iCs/>
                <w:sz w:val="20"/>
                <w:szCs w:val="20"/>
                <w:lang w:eastAsia="en-GB"/>
              </w:rPr>
              <w:t>..........</w:t>
            </w:r>
          </w:p>
        </w:tc>
        <w:tc>
          <w:tcPr>
            <w:tcW w:w="1160" w:type="dxa"/>
            <w:vAlign w:val="center"/>
          </w:tcPr>
          <w:p w:rsidR="003A4062" w:rsidRPr="00054F8A" w:rsidRDefault="003A4062" w:rsidP="005E7F2C">
            <w:pPr>
              <w:rPr>
                <w:i/>
                <w:iCs/>
                <w:sz w:val="20"/>
                <w:szCs w:val="20"/>
                <w:lang w:eastAsia="en-GB"/>
              </w:rPr>
            </w:pPr>
          </w:p>
        </w:tc>
      </w:tr>
      <w:tr w:rsidR="003A4062" w:rsidRPr="00054F8A" w:rsidTr="005E7F2C">
        <w:trPr>
          <w:jc w:val="center"/>
        </w:trPr>
        <w:tc>
          <w:tcPr>
            <w:tcW w:w="2904" w:type="dxa"/>
            <w:vAlign w:val="center"/>
          </w:tcPr>
          <w:p w:rsidR="003A4062" w:rsidRPr="00054F8A" w:rsidRDefault="003A4062" w:rsidP="005E7F2C">
            <w:pPr>
              <w:rPr>
                <w:sz w:val="20"/>
                <w:szCs w:val="20"/>
                <w:lang w:eastAsia="en-GB"/>
              </w:rPr>
            </w:pPr>
            <w:r w:rsidRPr="00054F8A">
              <w:rPr>
                <w:sz w:val="20"/>
                <w:szCs w:val="20"/>
                <w:lang w:eastAsia="en-GB"/>
              </w:rPr>
              <w:t>Seminar classes</w:t>
            </w:r>
          </w:p>
        </w:tc>
        <w:tc>
          <w:tcPr>
            <w:tcW w:w="1825" w:type="dxa"/>
            <w:vAlign w:val="center"/>
          </w:tcPr>
          <w:p w:rsidR="003A4062" w:rsidRPr="00054F8A" w:rsidRDefault="003A4062" w:rsidP="005E7F2C">
            <w:pPr>
              <w:rPr>
                <w:b/>
                <w:bCs/>
                <w:sz w:val="20"/>
                <w:szCs w:val="20"/>
                <w:lang w:eastAsia="en-GB"/>
              </w:rPr>
            </w:pPr>
            <w:r w:rsidRPr="00054F8A">
              <w:rPr>
                <w:b/>
                <w:bCs/>
                <w:sz w:val="20"/>
                <w:szCs w:val="20"/>
                <w:lang w:eastAsia="en-GB"/>
              </w:rPr>
              <w:t>20</w:t>
            </w:r>
          </w:p>
        </w:tc>
        <w:tc>
          <w:tcPr>
            <w:tcW w:w="2967" w:type="dxa"/>
            <w:gridSpan w:val="2"/>
            <w:vAlign w:val="center"/>
          </w:tcPr>
          <w:p w:rsidR="003A4062" w:rsidRPr="00054F8A" w:rsidRDefault="003A4062" w:rsidP="005E7F2C">
            <w:pPr>
              <w:rPr>
                <w:i/>
                <w:iCs/>
                <w:sz w:val="20"/>
                <w:szCs w:val="20"/>
                <w:lang w:eastAsia="en-GB"/>
              </w:rPr>
            </w:pPr>
          </w:p>
        </w:tc>
        <w:tc>
          <w:tcPr>
            <w:tcW w:w="1160" w:type="dxa"/>
            <w:vAlign w:val="center"/>
          </w:tcPr>
          <w:p w:rsidR="003A4062" w:rsidRPr="00054F8A" w:rsidRDefault="003A4062" w:rsidP="005E7F2C">
            <w:pPr>
              <w:rPr>
                <w:i/>
                <w:iCs/>
                <w:sz w:val="20"/>
                <w:szCs w:val="20"/>
                <w:lang w:eastAsia="en-GB"/>
              </w:rPr>
            </w:pPr>
          </w:p>
        </w:tc>
      </w:tr>
    </w:tbl>
    <w:p w:rsidR="003A4062" w:rsidRPr="00054F8A" w:rsidRDefault="003A4062" w:rsidP="005E7F2C">
      <w:pPr>
        <w:rPr>
          <w:sz w:val="20"/>
          <w:szCs w:val="20"/>
        </w:rPr>
      </w:pPr>
    </w:p>
    <w:p w:rsidR="003A4062" w:rsidRPr="00054F8A" w:rsidRDefault="003A4062" w:rsidP="005E7F2C">
      <w:pPr>
        <w:rPr>
          <w:b/>
          <w:sz w:val="20"/>
          <w:szCs w:val="20"/>
        </w:rPr>
      </w:pPr>
      <w:r w:rsidRPr="00054F8A">
        <w:rPr>
          <w:b/>
          <w:sz w:val="20"/>
          <w:szCs w:val="20"/>
        </w:rPr>
        <w:t>3. Introduction to the Economic System of the EU</w:t>
      </w:r>
    </w:p>
    <w:p w:rsidR="003A4062" w:rsidRPr="00054F8A" w:rsidRDefault="003A4062" w:rsidP="005E7F2C">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9"/>
        <w:gridCol w:w="1890"/>
        <w:gridCol w:w="1140"/>
        <w:gridCol w:w="1985"/>
        <w:gridCol w:w="1191"/>
      </w:tblGrid>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Program</w:t>
            </w:r>
            <w:r w:rsidRPr="00054F8A">
              <w:rPr>
                <w:sz w:val="20"/>
                <w:szCs w:val="20"/>
                <w:lang w:eastAsia="en-GB"/>
              </w:rPr>
              <w:t xml:space="preserve">: </w:t>
            </w:r>
            <w:r w:rsidRPr="00054F8A">
              <w:rPr>
                <w:b/>
                <w:color w:val="FF0000"/>
                <w:sz w:val="20"/>
                <w:szCs w:val="20"/>
                <w:lang w:eastAsia="en-GB"/>
              </w:rPr>
              <w:t xml:space="preserve"> </w:t>
            </w:r>
            <w:r w:rsidRPr="00054F8A">
              <w:rPr>
                <w:b/>
                <w:sz w:val="20"/>
                <w:szCs w:val="20"/>
                <w:lang w:eastAsia="en-GB"/>
              </w:rPr>
              <w:t xml:space="preserve">Master Academic Studies – </w:t>
            </w:r>
            <w:r w:rsidRPr="00054F8A">
              <w:rPr>
                <w:b/>
                <w:bCs/>
                <w:sz w:val="20"/>
                <w:szCs w:val="20"/>
                <w:lang w:eastAsia="en-GB"/>
              </w:rPr>
              <w:t>Master in European Integration</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 xml:space="preserve">Course title: INTRODUCTION TO THE ECONOMIC SYSTEM OF THE </w:t>
            </w:r>
            <w:r w:rsidRPr="00054F8A">
              <w:rPr>
                <w:b/>
                <w:sz w:val="20"/>
                <w:szCs w:val="20"/>
                <w:lang w:eastAsia="en-GB"/>
              </w:rPr>
              <w:t>EU</w:t>
            </w:r>
          </w:p>
        </w:tc>
      </w:tr>
      <w:tr w:rsidR="003A4062" w:rsidRPr="00054F8A" w:rsidTr="005E7F2C">
        <w:trPr>
          <w:jc w:val="center"/>
        </w:trPr>
        <w:tc>
          <w:tcPr>
            <w:tcW w:w="9288" w:type="dxa"/>
            <w:gridSpan w:val="5"/>
            <w:vAlign w:val="center"/>
          </w:tcPr>
          <w:p w:rsidR="003A4062" w:rsidRPr="00054F8A" w:rsidRDefault="003A4062" w:rsidP="005E7F2C">
            <w:pPr>
              <w:rPr>
                <w:b/>
                <w:bCs/>
                <w:color w:val="FF0000"/>
                <w:sz w:val="20"/>
                <w:szCs w:val="20"/>
                <w:lang w:eastAsia="en-GB"/>
              </w:rPr>
            </w:pPr>
            <w:r w:rsidRPr="00054F8A">
              <w:rPr>
                <w:b/>
                <w:bCs/>
                <w:sz w:val="20"/>
                <w:szCs w:val="20"/>
                <w:lang w:eastAsia="en-GB"/>
              </w:rPr>
              <w:t>Teachers:</w:t>
            </w:r>
            <w:r w:rsidRPr="00054F8A">
              <w:rPr>
                <w:b/>
                <w:bCs/>
                <w:color w:val="FF0000"/>
                <w:sz w:val="20"/>
                <w:szCs w:val="20"/>
                <w:lang w:eastAsia="en-GB"/>
              </w:rPr>
              <w:t xml:space="preserve"> </w:t>
            </w:r>
          </w:p>
          <w:p w:rsidR="003A4062" w:rsidRPr="00054F8A" w:rsidRDefault="003A4062" w:rsidP="005E7F2C">
            <w:pPr>
              <w:ind w:left="360" w:hanging="360"/>
              <w:rPr>
                <w:sz w:val="20"/>
                <w:szCs w:val="20"/>
                <w:lang w:eastAsia="en-GB"/>
              </w:rPr>
            </w:pPr>
            <w:r w:rsidRPr="00054F8A">
              <w:rPr>
                <w:sz w:val="20"/>
                <w:szCs w:val="20"/>
                <w:lang w:eastAsia="en-GB"/>
              </w:rPr>
              <w:t>Prof. Dr. Miroljub Labus, Prof. Dr. Aleksandra Jovanović, Doc. Dr. Branko Radulović</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 xml:space="preserve">Course status: mandatory </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Number of  ECTS:</w:t>
            </w:r>
            <w:r w:rsidRPr="00054F8A">
              <w:rPr>
                <w:b/>
                <w:bCs/>
                <w:color w:val="FF0000"/>
                <w:sz w:val="20"/>
                <w:szCs w:val="20"/>
                <w:lang w:eastAsia="en-GB"/>
              </w:rPr>
              <w:t xml:space="preserve"> </w:t>
            </w:r>
            <w:r w:rsidRPr="00054F8A">
              <w:rPr>
                <w:b/>
                <w:bCs/>
                <w:sz w:val="20"/>
                <w:szCs w:val="20"/>
                <w:lang w:eastAsia="en-GB"/>
              </w:rPr>
              <w:t>5 ECTS</w:t>
            </w:r>
          </w:p>
        </w:tc>
      </w:tr>
      <w:tr w:rsidR="003A4062" w:rsidRPr="00054F8A" w:rsidTr="005E7F2C">
        <w:trPr>
          <w:jc w:val="center"/>
        </w:trPr>
        <w:tc>
          <w:tcPr>
            <w:tcW w:w="9288" w:type="dxa"/>
            <w:gridSpan w:val="5"/>
            <w:vAlign w:val="center"/>
          </w:tcPr>
          <w:p w:rsidR="003A4062" w:rsidRPr="00054F8A" w:rsidRDefault="003A4062" w:rsidP="005E7F2C">
            <w:pPr>
              <w:rPr>
                <w:sz w:val="20"/>
                <w:szCs w:val="20"/>
                <w:lang w:eastAsia="en-GB"/>
              </w:rPr>
            </w:pPr>
            <w:r w:rsidRPr="00054F8A">
              <w:rPr>
                <w:b/>
                <w:bCs/>
                <w:sz w:val="20"/>
                <w:szCs w:val="20"/>
                <w:lang w:eastAsia="en-GB"/>
              </w:rPr>
              <w:t xml:space="preserve">Requirements: Bachelor Degree </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 xml:space="preserve">Aims of the course: </w:t>
            </w:r>
          </w:p>
          <w:p w:rsidR="003A4062" w:rsidRPr="00054F8A" w:rsidRDefault="003A4062" w:rsidP="005E7F2C">
            <w:pPr>
              <w:rPr>
                <w:b/>
                <w:bCs/>
                <w:sz w:val="20"/>
                <w:szCs w:val="20"/>
                <w:lang w:eastAsia="en-GB"/>
              </w:rPr>
            </w:pPr>
            <w:r w:rsidRPr="00054F8A">
              <w:rPr>
                <w:bCs/>
                <w:sz w:val="20"/>
                <w:szCs w:val="20"/>
                <w:lang w:eastAsia="en-GB"/>
              </w:rPr>
              <w:t>The course focuses on economic aspects of the integration process but incorporating necessary historical, legal as well as policy-making aspects.</w:t>
            </w:r>
            <w:r w:rsidRPr="00054F8A">
              <w:rPr>
                <w:sz w:val="20"/>
                <w:szCs w:val="20"/>
                <w:lang w:val="sr-Cyrl-CS"/>
              </w:rPr>
              <w:t xml:space="preserve"> </w:t>
            </w:r>
            <w:r w:rsidRPr="00054F8A">
              <w:rPr>
                <w:bCs/>
                <w:sz w:val="20"/>
                <w:szCs w:val="20"/>
                <w:lang w:eastAsia="en-GB"/>
              </w:rPr>
              <w:t xml:space="preserve">The course should provide an essential background of economic integrations, linked with </w:t>
            </w:r>
            <w:r w:rsidRPr="00054F8A">
              <w:rPr>
                <w:color w:val="231F20"/>
                <w:sz w:val="20"/>
                <w:szCs w:val="20"/>
                <w:lang w:eastAsia="zh-CN"/>
              </w:rPr>
              <w:t xml:space="preserve">the microeconomic aspects of European integration, as well as the main microeconomic policies of the EU. </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 xml:space="preserve">Course result: </w:t>
            </w:r>
          </w:p>
          <w:p w:rsidR="003A4062" w:rsidRPr="00054F8A" w:rsidRDefault="003A4062" w:rsidP="005E7F2C">
            <w:pPr>
              <w:rPr>
                <w:color w:val="222222"/>
                <w:sz w:val="20"/>
                <w:szCs w:val="20"/>
                <w:shd w:val="clear" w:color="auto" w:fill="FFFFFF"/>
              </w:rPr>
            </w:pPr>
            <w:r w:rsidRPr="00054F8A">
              <w:rPr>
                <w:color w:val="222222"/>
                <w:sz w:val="20"/>
                <w:szCs w:val="20"/>
                <w:shd w:val="clear" w:color="auto" w:fill="FFFFFF"/>
              </w:rPr>
              <w:t>Upon completion of this course, students should:</w:t>
            </w:r>
          </w:p>
          <w:p w:rsidR="003A4062" w:rsidRPr="00054F8A" w:rsidRDefault="003A4062" w:rsidP="00054F8A">
            <w:pPr>
              <w:widowControl w:val="0"/>
              <w:numPr>
                <w:ilvl w:val="0"/>
                <w:numId w:val="9"/>
              </w:numPr>
              <w:autoSpaceDE w:val="0"/>
              <w:autoSpaceDN w:val="0"/>
              <w:adjustRightInd w:val="0"/>
              <w:rPr>
                <w:sz w:val="20"/>
                <w:szCs w:val="20"/>
                <w:lang w:eastAsia="en-GB"/>
              </w:rPr>
            </w:pPr>
            <w:r w:rsidRPr="00054F8A">
              <w:rPr>
                <w:color w:val="222222"/>
                <w:sz w:val="20"/>
                <w:szCs w:val="20"/>
                <w:shd w:val="clear" w:color="auto" w:fill="FFFFFF"/>
              </w:rPr>
              <w:t>be familiar with historical, economic and institutional developments involving the economic integration in the European Union;</w:t>
            </w:r>
          </w:p>
          <w:p w:rsidR="003A4062" w:rsidRPr="00054F8A" w:rsidRDefault="003A4062" w:rsidP="00054F8A">
            <w:pPr>
              <w:widowControl w:val="0"/>
              <w:numPr>
                <w:ilvl w:val="0"/>
                <w:numId w:val="9"/>
              </w:numPr>
              <w:autoSpaceDE w:val="0"/>
              <w:autoSpaceDN w:val="0"/>
              <w:adjustRightInd w:val="0"/>
              <w:rPr>
                <w:sz w:val="20"/>
                <w:szCs w:val="20"/>
                <w:lang w:eastAsia="en-GB"/>
              </w:rPr>
            </w:pPr>
            <w:r w:rsidRPr="00054F8A">
              <w:rPr>
                <w:bCs/>
                <w:sz w:val="20"/>
                <w:szCs w:val="20"/>
                <w:lang w:eastAsia="en-GB"/>
              </w:rPr>
              <w:t>be able to understand complex economic as well as institutional aspects of the European integration process.</w:t>
            </w:r>
          </w:p>
          <w:p w:rsidR="003A4062" w:rsidRPr="00054F8A" w:rsidRDefault="003A4062" w:rsidP="00054F8A">
            <w:pPr>
              <w:widowControl w:val="0"/>
              <w:numPr>
                <w:ilvl w:val="0"/>
                <w:numId w:val="9"/>
              </w:numPr>
              <w:autoSpaceDE w:val="0"/>
              <w:autoSpaceDN w:val="0"/>
              <w:adjustRightInd w:val="0"/>
              <w:rPr>
                <w:sz w:val="20"/>
                <w:szCs w:val="20"/>
                <w:lang w:eastAsia="en-GB"/>
              </w:rPr>
            </w:pPr>
            <w:r w:rsidRPr="00054F8A">
              <w:rPr>
                <w:sz w:val="20"/>
                <w:szCs w:val="20"/>
                <w:shd w:val="clear" w:color="auto" w:fill="FFFFFF"/>
              </w:rPr>
              <w:t>understand the economic</w:t>
            </w:r>
            <w:r w:rsidRPr="00054F8A">
              <w:rPr>
                <w:color w:val="222222"/>
                <w:sz w:val="20"/>
                <w:szCs w:val="20"/>
                <w:shd w:val="clear" w:color="auto" w:fill="FFFFFF"/>
              </w:rPr>
              <w:t xml:space="preserve"> theory of customs unions and be familiar with the main features of the EU's internal market;</w:t>
            </w:r>
          </w:p>
          <w:p w:rsidR="003A4062" w:rsidRPr="00054F8A" w:rsidRDefault="003A4062" w:rsidP="00054F8A">
            <w:pPr>
              <w:widowControl w:val="0"/>
              <w:numPr>
                <w:ilvl w:val="0"/>
                <w:numId w:val="9"/>
              </w:numPr>
              <w:autoSpaceDE w:val="0"/>
              <w:autoSpaceDN w:val="0"/>
              <w:adjustRightInd w:val="0"/>
              <w:rPr>
                <w:sz w:val="20"/>
                <w:szCs w:val="20"/>
                <w:lang w:eastAsia="en-GB"/>
              </w:rPr>
            </w:pPr>
            <w:r w:rsidRPr="00054F8A">
              <w:rPr>
                <w:color w:val="222222"/>
                <w:sz w:val="20"/>
                <w:szCs w:val="20"/>
                <w:shd w:val="clear" w:color="auto" w:fill="FFFFFF"/>
              </w:rPr>
              <w:t>critically discuss the economic issues involved in the EU's main economic policy areas;</w:t>
            </w:r>
          </w:p>
          <w:p w:rsidR="003A4062" w:rsidRPr="00054F8A" w:rsidRDefault="003A4062" w:rsidP="00054F8A">
            <w:pPr>
              <w:widowControl w:val="0"/>
              <w:numPr>
                <w:ilvl w:val="0"/>
                <w:numId w:val="9"/>
              </w:numPr>
              <w:autoSpaceDE w:val="0"/>
              <w:autoSpaceDN w:val="0"/>
              <w:adjustRightInd w:val="0"/>
              <w:rPr>
                <w:sz w:val="20"/>
                <w:szCs w:val="20"/>
                <w:lang w:eastAsia="en-GB"/>
              </w:rPr>
            </w:pPr>
            <w:r w:rsidRPr="00054F8A">
              <w:rPr>
                <w:color w:val="222222"/>
                <w:sz w:val="20"/>
                <w:szCs w:val="20"/>
                <w:shd w:val="clear" w:color="auto" w:fill="FFFFFF"/>
              </w:rPr>
              <w:t>understand economic issues of the Economic and Monetary Union in the EU.</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Course content:</w:t>
            </w:r>
          </w:p>
          <w:p w:rsidR="003A4062" w:rsidRPr="00054F8A" w:rsidRDefault="003A4062" w:rsidP="00054F8A">
            <w:pPr>
              <w:numPr>
                <w:ilvl w:val="0"/>
                <w:numId w:val="10"/>
              </w:numPr>
              <w:rPr>
                <w:bCs/>
                <w:sz w:val="20"/>
                <w:szCs w:val="20"/>
              </w:rPr>
            </w:pPr>
            <w:r w:rsidRPr="00054F8A">
              <w:rPr>
                <w:bCs/>
                <w:sz w:val="20"/>
                <w:szCs w:val="20"/>
              </w:rPr>
              <w:t>History, Facts and Institutions</w:t>
            </w:r>
            <w:r>
              <w:rPr>
                <w:bCs/>
                <w:sz w:val="20"/>
                <w:szCs w:val="20"/>
                <w:lang w:val="sr-Cyrl-CS"/>
              </w:rPr>
              <w:t xml:space="preserve"> – </w:t>
            </w:r>
            <w:r>
              <w:rPr>
                <w:bCs/>
                <w:sz w:val="20"/>
                <w:szCs w:val="20"/>
              </w:rPr>
              <w:t>7</w:t>
            </w:r>
            <w:r w:rsidRPr="00054F8A">
              <w:rPr>
                <w:bCs/>
                <w:sz w:val="20"/>
                <w:szCs w:val="20"/>
              </w:rPr>
              <w:t xml:space="preserve"> classes</w:t>
            </w:r>
          </w:p>
          <w:p w:rsidR="003A4062" w:rsidRPr="00054F8A" w:rsidRDefault="003A4062" w:rsidP="00054F8A">
            <w:pPr>
              <w:numPr>
                <w:ilvl w:val="1"/>
                <w:numId w:val="10"/>
              </w:numPr>
              <w:rPr>
                <w:bCs/>
                <w:sz w:val="20"/>
                <w:szCs w:val="20"/>
              </w:rPr>
            </w:pPr>
            <w:r w:rsidRPr="00054F8A">
              <w:rPr>
                <w:bCs/>
                <w:sz w:val="20"/>
                <w:szCs w:val="20"/>
              </w:rPr>
              <w:t>History</w:t>
            </w:r>
          </w:p>
          <w:p w:rsidR="003A4062" w:rsidRPr="00054F8A" w:rsidRDefault="003A4062" w:rsidP="00054F8A">
            <w:pPr>
              <w:numPr>
                <w:ilvl w:val="1"/>
                <w:numId w:val="10"/>
              </w:numPr>
              <w:rPr>
                <w:bCs/>
                <w:sz w:val="20"/>
                <w:szCs w:val="20"/>
              </w:rPr>
            </w:pPr>
            <w:r w:rsidRPr="00054F8A">
              <w:rPr>
                <w:bCs/>
                <w:sz w:val="20"/>
                <w:szCs w:val="20"/>
              </w:rPr>
              <w:t>Facts, Law, Institutions and Budget</w:t>
            </w:r>
          </w:p>
          <w:p w:rsidR="003A4062" w:rsidRPr="00054F8A" w:rsidRDefault="003A4062" w:rsidP="00054F8A">
            <w:pPr>
              <w:numPr>
                <w:ilvl w:val="1"/>
                <w:numId w:val="10"/>
              </w:numPr>
              <w:rPr>
                <w:bCs/>
                <w:sz w:val="20"/>
                <w:szCs w:val="20"/>
              </w:rPr>
            </w:pPr>
            <w:r w:rsidRPr="00054F8A">
              <w:rPr>
                <w:bCs/>
                <w:sz w:val="20"/>
                <w:szCs w:val="20"/>
              </w:rPr>
              <w:t>Decision Making</w:t>
            </w:r>
          </w:p>
          <w:p w:rsidR="003A4062" w:rsidRPr="00054F8A" w:rsidRDefault="003A4062" w:rsidP="00054F8A">
            <w:pPr>
              <w:numPr>
                <w:ilvl w:val="0"/>
                <w:numId w:val="10"/>
              </w:numPr>
              <w:rPr>
                <w:bCs/>
                <w:sz w:val="20"/>
                <w:szCs w:val="20"/>
              </w:rPr>
            </w:pPr>
            <w:r w:rsidRPr="00054F8A">
              <w:rPr>
                <w:bCs/>
                <w:sz w:val="20"/>
                <w:szCs w:val="20"/>
              </w:rPr>
              <w:t>The Microeconomics of European Integration</w:t>
            </w:r>
            <w:r>
              <w:rPr>
                <w:bCs/>
                <w:sz w:val="20"/>
                <w:szCs w:val="20"/>
                <w:lang w:val="sr-Cyrl-CS"/>
              </w:rPr>
              <w:t xml:space="preserve"> – </w:t>
            </w:r>
            <w:r>
              <w:rPr>
                <w:bCs/>
                <w:sz w:val="20"/>
                <w:szCs w:val="20"/>
              </w:rPr>
              <w:t>8</w:t>
            </w:r>
            <w:r w:rsidRPr="00054F8A">
              <w:rPr>
                <w:bCs/>
                <w:sz w:val="20"/>
                <w:szCs w:val="20"/>
              </w:rPr>
              <w:t xml:space="preserve"> classes</w:t>
            </w:r>
          </w:p>
          <w:p w:rsidR="003A4062" w:rsidRPr="00054F8A" w:rsidRDefault="003A4062" w:rsidP="00054F8A">
            <w:pPr>
              <w:numPr>
                <w:ilvl w:val="1"/>
                <w:numId w:val="10"/>
              </w:numPr>
              <w:rPr>
                <w:bCs/>
                <w:sz w:val="20"/>
                <w:szCs w:val="20"/>
              </w:rPr>
            </w:pPr>
            <w:r w:rsidRPr="00054F8A">
              <w:rPr>
                <w:bCs/>
                <w:sz w:val="20"/>
                <w:szCs w:val="20"/>
              </w:rPr>
              <w:t>Essential Microeconomic Tools</w:t>
            </w:r>
          </w:p>
          <w:p w:rsidR="003A4062" w:rsidRPr="00054F8A" w:rsidRDefault="003A4062" w:rsidP="00054F8A">
            <w:pPr>
              <w:numPr>
                <w:ilvl w:val="1"/>
                <w:numId w:val="10"/>
              </w:numPr>
              <w:rPr>
                <w:bCs/>
                <w:sz w:val="20"/>
                <w:szCs w:val="20"/>
              </w:rPr>
            </w:pPr>
            <w:r w:rsidRPr="00054F8A">
              <w:rPr>
                <w:bCs/>
                <w:sz w:val="20"/>
                <w:szCs w:val="20"/>
              </w:rPr>
              <w:t>The Essential Economics of Preferential Liberalization</w:t>
            </w:r>
          </w:p>
          <w:p w:rsidR="003A4062" w:rsidRPr="00054F8A" w:rsidRDefault="003A4062" w:rsidP="00054F8A">
            <w:pPr>
              <w:numPr>
                <w:ilvl w:val="1"/>
                <w:numId w:val="10"/>
              </w:numPr>
              <w:rPr>
                <w:bCs/>
                <w:sz w:val="20"/>
                <w:szCs w:val="20"/>
              </w:rPr>
            </w:pPr>
            <w:r w:rsidRPr="00054F8A">
              <w:rPr>
                <w:bCs/>
                <w:sz w:val="20"/>
                <w:szCs w:val="20"/>
              </w:rPr>
              <w:t>Market Size and Scale Effects</w:t>
            </w:r>
          </w:p>
          <w:p w:rsidR="003A4062" w:rsidRPr="00054F8A" w:rsidRDefault="003A4062" w:rsidP="00054F8A">
            <w:pPr>
              <w:numPr>
                <w:ilvl w:val="1"/>
                <w:numId w:val="10"/>
              </w:numPr>
              <w:rPr>
                <w:bCs/>
                <w:sz w:val="20"/>
                <w:szCs w:val="20"/>
              </w:rPr>
            </w:pPr>
            <w:r w:rsidRPr="00054F8A">
              <w:rPr>
                <w:bCs/>
                <w:sz w:val="20"/>
                <w:szCs w:val="20"/>
              </w:rPr>
              <w:t>Growth Effects and Factor Market Integration</w:t>
            </w:r>
          </w:p>
          <w:p w:rsidR="003A4062" w:rsidRPr="00054F8A" w:rsidRDefault="003A4062" w:rsidP="00054F8A">
            <w:pPr>
              <w:numPr>
                <w:ilvl w:val="1"/>
                <w:numId w:val="10"/>
              </w:numPr>
              <w:rPr>
                <w:bCs/>
                <w:sz w:val="20"/>
                <w:szCs w:val="20"/>
              </w:rPr>
            </w:pPr>
            <w:r w:rsidRPr="00054F8A">
              <w:rPr>
                <w:bCs/>
                <w:sz w:val="20"/>
                <w:szCs w:val="20"/>
              </w:rPr>
              <w:t>Economic Integration, Labor Markets and Migration</w:t>
            </w:r>
          </w:p>
          <w:p w:rsidR="003A4062" w:rsidRPr="00054F8A" w:rsidRDefault="003A4062" w:rsidP="00054F8A">
            <w:pPr>
              <w:numPr>
                <w:ilvl w:val="0"/>
                <w:numId w:val="10"/>
              </w:numPr>
              <w:rPr>
                <w:bCs/>
                <w:sz w:val="20"/>
                <w:szCs w:val="20"/>
              </w:rPr>
            </w:pPr>
            <w:r w:rsidRPr="00054F8A">
              <w:rPr>
                <w:bCs/>
                <w:sz w:val="20"/>
                <w:szCs w:val="20"/>
              </w:rPr>
              <w:t>EU Micro Policies</w:t>
            </w:r>
            <w:r>
              <w:rPr>
                <w:bCs/>
                <w:sz w:val="20"/>
                <w:szCs w:val="20"/>
                <w:lang w:val="sr-Cyrl-CS"/>
              </w:rPr>
              <w:t xml:space="preserve"> -  </w:t>
            </w:r>
            <w:r>
              <w:rPr>
                <w:bCs/>
                <w:sz w:val="20"/>
                <w:szCs w:val="20"/>
              </w:rPr>
              <w:t>8</w:t>
            </w:r>
            <w:r w:rsidRPr="00054F8A">
              <w:rPr>
                <w:bCs/>
                <w:sz w:val="20"/>
                <w:szCs w:val="20"/>
              </w:rPr>
              <w:t xml:space="preserve"> classes</w:t>
            </w:r>
          </w:p>
          <w:p w:rsidR="003A4062" w:rsidRPr="00054F8A" w:rsidRDefault="003A4062" w:rsidP="00054F8A">
            <w:pPr>
              <w:numPr>
                <w:ilvl w:val="1"/>
                <w:numId w:val="10"/>
              </w:numPr>
              <w:rPr>
                <w:bCs/>
                <w:sz w:val="20"/>
                <w:szCs w:val="20"/>
              </w:rPr>
            </w:pPr>
            <w:r w:rsidRPr="00054F8A">
              <w:rPr>
                <w:bCs/>
                <w:sz w:val="20"/>
                <w:szCs w:val="20"/>
              </w:rPr>
              <w:t xml:space="preserve">The Common Agricultural Policy </w:t>
            </w:r>
          </w:p>
          <w:p w:rsidR="003A4062" w:rsidRPr="00054F8A" w:rsidRDefault="003A4062" w:rsidP="00054F8A">
            <w:pPr>
              <w:numPr>
                <w:ilvl w:val="1"/>
                <w:numId w:val="10"/>
              </w:numPr>
              <w:rPr>
                <w:bCs/>
                <w:sz w:val="20"/>
                <w:szCs w:val="20"/>
              </w:rPr>
            </w:pPr>
            <w:r w:rsidRPr="00054F8A">
              <w:rPr>
                <w:bCs/>
                <w:sz w:val="20"/>
                <w:szCs w:val="20"/>
              </w:rPr>
              <w:t xml:space="preserve">EU Competition and State Aid Policy </w:t>
            </w:r>
          </w:p>
          <w:p w:rsidR="003A4062" w:rsidRPr="00054F8A" w:rsidRDefault="003A4062" w:rsidP="00054F8A">
            <w:pPr>
              <w:numPr>
                <w:ilvl w:val="1"/>
                <w:numId w:val="10"/>
              </w:numPr>
              <w:rPr>
                <w:bCs/>
                <w:sz w:val="20"/>
                <w:szCs w:val="20"/>
              </w:rPr>
            </w:pPr>
            <w:r w:rsidRPr="00054F8A">
              <w:rPr>
                <w:bCs/>
                <w:sz w:val="20"/>
                <w:szCs w:val="20"/>
              </w:rPr>
              <w:t>EU Trade Policy</w:t>
            </w:r>
          </w:p>
          <w:p w:rsidR="003A4062" w:rsidRPr="00054F8A" w:rsidRDefault="003A4062" w:rsidP="00054F8A">
            <w:pPr>
              <w:numPr>
                <w:ilvl w:val="1"/>
                <w:numId w:val="10"/>
              </w:numPr>
              <w:rPr>
                <w:bCs/>
                <w:sz w:val="20"/>
                <w:szCs w:val="20"/>
              </w:rPr>
            </w:pPr>
            <w:r w:rsidRPr="00054F8A">
              <w:rPr>
                <w:bCs/>
                <w:sz w:val="20"/>
                <w:szCs w:val="20"/>
              </w:rPr>
              <w:t>EU Regional Policy</w:t>
            </w:r>
          </w:p>
          <w:p w:rsidR="003A4062" w:rsidRPr="00054F8A" w:rsidRDefault="003A4062" w:rsidP="00054F8A">
            <w:pPr>
              <w:numPr>
                <w:ilvl w:val="0"/>
                <w:numId w:val="10"/>
              </w:numPr>
              <w:rPr>
                <w:bCs/>
                <w:sz w:val="20"/>
                <w:szCs w:val="20"/>
              </w:rPr>
            </w:pPr>
            <w:r w:rsidRPr="00054F8A">
              <w:rPr>
                <w:bCs/>
                <w:sz w:val="20"/>
                <w:szCs w:val="20"/>
              </w:rPr>
              <w:lastRenderedPageBreak/>
              <w:t>The Macroeconomics of Monetary Integration</w:t>
            </w:r>
            <w:r>
              <w:rPr>
                <w:bCs/>
                <w:sz w:val="20"/>
                <w:szCs w:val="20"/>
                <w:lang w:val="sr-Cyrl-CS"/>
              </w:rPr>
              <w:t xml:space="preserve"> – </w:t>
            </w:r>
            <w:r>
              <w:rPr>
                <w:bCs/>
                <w:sz w:val="20"/>
                <w:szCs w:val="20"/>
              </w:rPr>
              <w:t>7</w:t>
            </w:r>
            <w:r w:rsidRPr="00054F8A">
              <w:rPr>
                <w:bCs/>
                <w:sz w:val="20"/>
                <w:szCs w:val="20"/>
              </w:rPr>
              <w:t xml:space="preserve"> classes</w:t>
            </w:r>
          </w:p>
          <w:p w:rsidR="003A4062" w:rsidRPr="00054F8A" w:rsidRDefault="003A4062" w:rsidP="00054F8A">
            <w:pPr>
              <w:numPr>
                <w:ilvl w:val="1"/>
                <w:numId w:val="10"/>
              </w:numPr>
              <w:rPr>
                <w:bCs/>
                <w:sz w:val="20"/>
                <w:szCs w:val="20"/>
              </w:rPr>
            </w:pPr>
            <w:r w:rsidRPr="00054F8A">
              <w:rPr>
                <w:bCs/>
                <w:sz w:val="20"/>
                <w:szCs w:val="20"/>
              </w:rPr>
              <w:t>Essential facts of Monetary Integration</w:t>
            </w:r>
          </w:p>
          <w:p w:rsidR="003A4062" w:rsidRPr="00054F8A" w:rsidRDefault="003A4062" w:rsidP="00054F8A">
            <w:pPr>
              <w:numPr>
                <w:ilvl w:val="1"/>
                <w:numId w:val="10"/>
              </w:numPr>
              <w:rPr>
                <w:bCs/>
                <w:sz w:val="20"/>
                <w:szCs w:val="20"/>
              </w:rPr>
            </w:pPr>
            <w:r w:rsidRPr="00054F8A">
              <w:rPr>
                <w:bCs/>
                <w:sz w:val="20"/>
                <w:szCs w:val="20"/>
              </w:rPr>
              <w:t>Optimum Currency Areas</w:t>
            </w:r>
          </w:p>
          <w:p w:rsidR="003A4062" w:rsidRPr="00054F8A" w:rsidRDefault="003A4062" w:rsidP="00054F8A">
            <w:pPr>
              <w:numPr>
                <w:ilvl w:val="0"/>
                <w:numId w:val="10"/>
              </w:numPr>
              <w:rPr>
                <w:bCs/>
                <w:sz w:val="20"/>
                <w:szCs w:val="20"/>
              </w:rPr>
            </w:pPr>
            <w:r w:rsidRPr="00054F8A">
              <w:rPr>
                <w:bCs/>
                <w:sz w:val="20"/>
                <w:szCs w:val="20"/>
              </w:rPr>
              <w:t>EU Monetary and Fiscal Policies</w:t>
            </w:r>
            <w:r>
              <w:rPr>
                <w:bCs/>
                <w:sz w:val="20"/>
                <w:szCs w:val="20"/>
                <w:lang w:val="sr-Cyrl-CS"/>
              </w:rPr>
              <w:t xml:space="preserve"> - </w:t>
            </w:r>
            <w:r w:rsidRPr="00054F8A">
              <w:rPr>
                <w:bCs/>
                <w:sz w:val="20"/>
                <w:szCs w:val="20"/>
                <w:lang w:val="sr-Cyrl-CS"/>
              </w:rPr>
              <w:t>7</w:t>
            </w:r>
            <w:r w:rsidRPr="00054F8A">
              <w:rPr>
                <w:bCs/>
                <w:sz w:val="20"/>
                <w:szCs w:val="20"/>
              </w:rPr>
              <w:t xml:space="preserve"> classes</w:t>
            </w:r>
          </w:p>
          <w:p w:rsidR="003A4062" w:rsidRPr="00054F8A" w:rsidRDefault="003A4062" w:rsidP="00054F8A">
            <w:pPr>
              <w:numPr>
                <w:ilvl w:val="1"/>
                <w:numId w:val="10"/>
              </w:numPr>
              <w:rPr>
                <w:bCs/>
                <w:sz w:val="20"/>
                <w:szCs w:val="20"/>
              </w:rPr>
            </w:pPr>
            <w:r w:rsidRPr="00054F8A">
              <w:rPr>
                <w:bCs/>
                <w:sz w:val="20"/>
                <w:szCs w:val="20"/>
              </w:rPr>
              <w:t>The European Monetary Union</w:t>
            </w:r>
          </w:p>
          <w:p w:rsidR="003A4062" w:rsidRPr="00054F8A" w:rsidRDefault="003A4062" w:rsidP="00054F8A">
            <w:pPr>
              <w:numPr>
                <w:ilvl w:val="1"/>
                <w:numId w:val="10"/>
              </w:numPr>
              <w:rPr>
                <w:bCs/>
                <w:sz w:val="20"/>
                <w:szCs w:val="20"/>
              </w:rPr>
            </w:pPr>
            <w:r w:rsidRPr="00054F8A">
              <w:rPr>
                <w:bCs/>
                <w:sz w:val="20"/>
                <w:szCs w:val="20"/>
              </w:rPr>
              <w:t>Fiscal Policy and the Stability Pact</w:t>
            </w:r>
          </w:p>
          <w:p w:rsidR="003A4062" w:rsidRPr="00054F8A" w:rsidRDefault="003A4062" w:rsidP="00054F8A">
            <w:pPr>
              <w:numPr>
                <w:ilvl w:val="1"/>
                <w:numId w:val="10"/>
              </w:numPr>
              <w:rPr>
                <w:sz w:val="20"/>
                <w:szCs w:val="20"/>
                <w:lang w:eastAsia="en-GB"/>
              </w:rPr>
            </w:pPr>
            <w:r w:rsidRPr="00054F8A">
              <w:rPr>
                <w:bCs/>
                <w:sz w:val="20"/>
                <w:szCs w:val="20"/>
              </w:rPr>
              <w:t>The Financial Markets and the Euro</w:t>
            </w:r>
          </w:p>
          <w:p w:rsidR="003A4062" w:rsidRPr="00054F8A" w:rsidRDefault="003A4062" w:rsidP="00054F8A">
            <w:pPr>
              <w:numPr>
                <w:ilvl w:val="1"/>
                <w:numId w:val="10"/>
              </w:numPr>
              <w:rPr>
                <w:sz w:val="20"/>
                <w:szCs w:val="20"/>
                <w:lang w:eastAsia="en-GB"/>
              </w:rPr>
            </w:pPr>
            <w:r w:rsidRPr="00054F8A">
              <w:rPr>
                <w:bCs/>
                <w:sz w:val="20"/>
                <w:szCs w:val="20"/>
              </w:rPr>
              <w:t>The Eurozone in Crisis</w:t>
            </w:r>
          </w:p>
          <w:p w:rsidR="003A4062" w:rsidRPr="00054F8A" w:rsidRDefault="003A4062" w:rsidP="00054F8A">
            <w:pPr>
              <w:numPr>
                <w:ilvl w:val="0"/>
                <w:numId w:val="10"/>
              </w:numPr>
              <w:rPr>
                <w:sz w:val="20"/>
                <w:szCs w:val="20"/>
                <w:lang w:eastAsia="en-GB"/>
              </w:rPr>
            </w:pPr>
            <w:r w:rsidRPr="00054F8A">
              <w:rPr>
                <w:sz w:val="20"/>
                <w:szCs w:val="20"/>
                <w:lang w:eastAsia="en-GB"/>
              </w:rPr>
              <w:t>Serbia and the EU enlargement – economic aspects</w:t>
            </w:r>
            <w:r>
              <w:rPr>
                <w:sz w:val="20"/>
                <w:szCs w:val="20"/>
                <w:lang w:val="sr-Cyrl-CS" w:eastAsia="en-GB"/>
              </w:rPr>
              <w:t xml:space="preserve"> – </w:t>
            </w:r>
            <w:r>
              <w:rPr>
                <w:sz w:val="20"/>
                <w:szCs w:val="20"/>
                <w:lang w:eastAsia="en-GB"/>
              </w:rPr>
              <w:t>8</w:t>
            </w:r>
            <w:r w:rsidRPr="00054F8A">
              <w:rPr>
                <w:sz w:val="20"/>
                <w:szCs w:val="20"/>
                <w:lang w:eastAsia="en-GB"/>
              </w:rPr>
              <w:t xml:space="preserve"> classes</w:t>
            </w:r>
          </w:p>
          <w:p w:rsidR="003A4062" w:rsidRPr="00054F8A" w:rsidRDefault="003A4062" w:rsidP="00054F8A">
            <w:pPr>
              <w:numPr>
                <w:ilvl w:val="1"/>
                <w:numId w:val="10"/>
              </w:numPr>
              <w:rPr>
                <w:sz w:val="20"/>
                <w:szCs w:val="20"/>
                <w:lang w:eastAsia="en-GB"/>
              </w:rPr>
            </w:pPr>
            <w:r w:rsidRPr="00054F8A">
              <w:rPr>
                <w:sz w:val="20"/>
                <w:szCs w:val="20"/>
                <w:lang w:eastAsia="en-GB"/>
              </w:rPr>
              <w:t>Membership criteria</w:t>
            </w:r>
          </w:p>
          <w:p w:rsidR="003A4062" w:rsidRPr="00054F8A" w:rsidRDefault="003A4062" w:rsidP="00054F8A">
            <w:pPr>
              <w:numPr>
                <w:ilvl w:val="1"/>
                <w:numId w:val="10"/>
              </w:numPr>
              <w:rPr>
                <w:sz w:val="20"/>
                <w:szCs w:val="20"/>
                <w:lang w:eastAsia="en-GB"/>
              </w:rPr>
            </w:pPr>
            <w:r w:rsidRPr="00054F8A">
              <w:rPr>
                <w:sz w:val="20"/>
                <w:szCs w:val="20"/>
                <w:lang w:eastAsia="en-GB"/>
              </w:rPr>
              <w:t>What is negotiated?</w:t>
            </w:r>
          </w:p>
          <w:p w:rsidR="003A4062" w:rsidRPr="00054F8A" w:rsidRDefault="003A4062" w:rsidP="00054F8A">
            <w:pPr>
              <w:numPr>
                <w:ilvl w:val="1"/>
                <w:numId w:val="10"/>
              </w:numPr>
              <w:rPr>
                <w:sz w:val="20"/>
                <w:szCs w:val="20"/>
                <w:lang w:eastAsia="en-GB"/>
              </w:rPr>
            </w:pPr>
            <w:r w:rsidRPr="00054F8A">
              <w:rPr>
                <w:sz w:val="20"/>
                <w:szCs w:val="20"/>
                <w:lang w:eastAsia="en-GB"/>
              </w:rPr>
              <w:t>Oversight by the EU institutions</w:t>
            </w:r>
          </w:p>
          <w:p w:rsidR="003A4062" w:rsidRPr="00054F8A" w:rsidRDefault="003A4062" w:rsidP="00054F8A">
            <w:pPr>
              <w:numPr>
                <w:ilvl w:val="1"/>
                <w:numId w:val="10"/>
              </w:numPr>
              <w:rPr>
                <w:sz w:val="20"/>
                <w:szCs w:val="20"/>
                <w:lang w:eastAsia="en-GB"/>
              </w:rPr>
            </w:pPr>
            <w:r w:rsidRPr="00054F8A">
              <w:rPr>
                <w:sz w:val="20"/>
                <w:szCs w:val="20"/>
                <w:lang w:eastAsia="en-GB"/>
              </w:rPr>
              <w:t>Instrument for Pre-Accession Assistance (IPA)</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lastRenderedPageBreak/>
              <w:t xml:space="preserve">Literature: </w:t>
            </w:r>
          </w:p>
          <w:p w:rsidR="003A4062" w:rsidRPr="00054F8A" w:rsidRDefault="003A4062" w:rsidP="005E7F2C">
            <w:pPr>
              <w:rPr>
                <w:bCs/>
                <w:sz w:val="20"/>
                <w:szCs w:val="20"/>
                <w:lang w:eastAsia="en-GB"/>
              </w:rPr>
            </w:pPr>
            <w:r w:rsidRPr="00054F8A">
              <w:rPr>
                <w:bCs/>
                <w:sz w:val="20"/>
                <w:szCs w:val="20"/>
                <w:lang w:eastAsia="en-GB"/>
              </w:rPr>
              <w:t>The main text which will be used is:</w:t>
            </w:r>
          </w:p>
          <w:p w:rsidR="003A4062" w:rsidRPr="00054F8A" w:rsidRDefault="003A4062" w:rsidP="00054F8A">
            <w:pPr>
              <w:numPr>
                <w:ilvl w:val="0"/>
                <w:numId w:val="11"/>
              </w:numPr>
              <w:rPr>
                <w:sz w:val="20"/>
                <w:szCs w:val="20"/>
                <w:lang w:eastAsia="en-GB"/>
              </w:rPr>
            </w:pPr>
            <w:r w:rsidRPr="00054F8A">
              <w:rPr>
                <w:color w:val="000000"/>
                <w:sz w:val="20"/>
                <w:szCs w:val="20"/>
                <w:shd w:val="clear" w:color="auto" w:fill="FFFFFF"/>
              </w:rPr>
              <w:t>R.E. Baldwin and C. Wyplosz,</w:t>
            </w:r>
            <w:r w:rsidRPr="00054F8A">
              <w:rPr>
                <w:rStyle w:val="apple-converted-space"/>
                <w:color w:val="000000"/>
                <w:sz w:val="20"/>
                <w:szCs w:val="20"/>
                <w:shd w:val="clear" w:color="auto" w:fill="FFFFFF"/>
              </w:rPr>
              <w:t> </w:t>
            </w:r>
            <w:r w:rsidRPr="00054F8A">
              <w:rPr>
                <w:rStyle w:val="Emphasis"/>
                <w:color w:val="000000"/>
                <w:sz w:val="20"/>
                <w:szCs w:val="20"/>
                <w:shd w:val="clear" w:color="auto" w:fill="FFFFFF"/>
              </w:rPr>
              <w:t>The Economics of European Integration</w:t>
            </w:r>
            <w:r w:rsidRPr="00054F8A">
              <w:rPr>
                <w:color w:val="000000"/>
                <w:sz w:val="20"/>
                <w:szCs w:val="20"/>
                <w:shd w:val="clear" w:color="auto" w:fill="FFFFFF"/>
              </w:rPr>
              <w:t>, 4</w:t>
            </w:r>
            <w:r w:rsidRPr="00054F8A">
              <w:rPr>
                <w:color w:val="000000"/>
                <w:sz w:val="20"/>
                <w:szCs w:val="20"/>
                <w:shd w:val="clear" w:color="auto" w:fill="FFFFFF"/>
                <w:vertAlign w:val="superscript"/>
              </w:rPr>
              <w:t>th</w:t>
            </w:r>
            <w:r w:rsidRPr="00054F8A">
              <w:rPr>
                <w:rStyle w:val="apple-converted-space"/>
                <w:color w:val="000000"/>
                <w:sz w:val="20"/>
                <w:szCs w:val="20"/>
                <w:shd w:val="clear" w:color="auto" w:fill="FFFFFF"/>
              </w:rPr>
              <w:t> </w:t>
            </w:r>
            <w:r w:rsidRPr="00054F8A">
              <w:rPr>
                <w:color w:val="000000"/>
                <w:sz w:val="20"/>
                <w:szCs w:val="20"/>
                <w:shd w:val="clear" w:color="auto" w:fill="FFFFFF"/>
              </w:rPr>
              <w:t>Edition, McGraw-Hill (2012).</w:t>
            </w:r>
          </w:p>
          <w:p w:rsidR="003A4062" w:rsidRPr="00054F8A" w:rsidRDefault="003A4062" w:rsidP="005E7F2C">
            <w:pPr>
              <w:rPr>
                <w:sz w:val="20"/>
                <w:szCs w:val="20"/>
                <w:lang w:eastAsia="en-GB"/>
              </w:rPr>
            </w:pPr>
            <w:r w:rsidRPr="00054F8A">
              <w:rPr>
                <w:sz w:val="20"/>
                <w:szCs w:val="20"/>
                <w:lang w:eastAsia="en-GB"/>
              </w:rPr>
              <w:t>This will be supplemented by frequent references to the following:</w:t>
            </w:r>
          </w:p>
          <w:p w:rsidR="003A4062" w:rsidRPr="00054F8A" w:rsidRDefault="003A4062" w:rsidP="00054F8A">
            <w:pPr>
              <w:numPr>
                <w:ilvl w:val="0"/>
                <w:numId w:val="11"/>
              </w:numPr>
              <w:rPr>
                <w:sz w:val="20"/>
                <w:szCs w:val="20"/>
                <w:lang w:eastAsia="en-GB"/>
              </w:rPr>
            </w:pPr>
            <w:r w:rsidRPr="00054F8A">
              <w:rPr>
                <w:sz w:val="20"/>
                <w:szCs w:val="20"/>
                <w:lang w:eastAsia="en-GB"/>
              </w:rPr>
              <w:t xml:space="preserve">J. Pelkmans, </w:t>
            </w:r>
            <w:r w:rsidRPr="00054F8A">
              <w:rPr>
                <w:i/>
                <w:sz w:val="20"/>
                <w:szCs w:val="20"/>
                <w:lang w:eastAsia="en-GB"/>
              </w:rPr>
              <w:t>European Integration –Methods and Economic Analysis</w:t>
            </w:r>
            <w:r w:rsidRPr="00054F8A">
              <w:rPr>
                <w:sz w:val="20"/>
                <w:szCs w:val="20"/>
                <w:lang w:eastAsia="en-GB"/>
              </w:rPr>
              <w:t>, 3</w:t>
            </w:r>
            <w:r w:rsidRPr="00054F8A">
              <w:rPr>
                <w:sz w:val="20"/>
                <w:szCs w:val="20"/>
                <w:vertAlign w:val="superscript"/>
                <w:lang w:eastAsia="en-GB"/>
              </w:rPr>
              <w:t>rd</w:t>
            </w:r>
            <w:r w:rsidRPr="00054F8A">
              <w:rPr>
                <w:sz w:val="20"/>
                <w:szCs w:val="20"/>
                <w:lang w:eastAsia="en-GB"/>
              </w:rPr>
              <w:t xml:space="preserve"> Edition, Prentice Hall (2006).</w:t>
            </w:r>
          </w:p>
          <w:p w:rsidR="003A4062" w:rsidRPr="00054F8A" w:rsidRDefault="003A4062" w:rsidP="00054F8A">
            <w:pPr>
              <w:numPr>
                <w:ilvl w:val="0"/>
                <w:numId w:val="11"/>
              </w:numPr>
              <w:rPr>
                <w:sz w:val="20"/>
                <w:szCs w:val="20"/>
                <w:lang w:eastAsia="en-GB"/>
              </w:rPr>
            </w:pPr>
            <w:r w:rsidRPr="00054F8A">
              <w:rPr>
                <w:sz w:val="20"/>
                <w:szCs w:val="20"/>
                <w:lang w:eastAsia="en-GB"/>
              </w:rPr>
              <w:t xml:space="preserve">P. De Grauwe, </w:t>
            </w:r>
            <w:r w:rsidRPr="00054F8A">
              <w:rPr>
                <w:i/>
                <w:sz w:val="20"/>
                <w:szCs w:val="20"/>
                <w:lang w:eastAsia="en-GB"/>
              </w:rPr>
              <w:t>Economics of Monetary Union</w:t>
            </w:r>
            <w:r w:rsidRPr="00054F8A">
              <w:rPr>
                <w:sz w:val="20"/>
                <w:szCs w:val="20"/>
                <w:lang w:eastAsia="en-GB"/>
              </w:rPr>
              <w:t>, 9</w:t>
            </w:r>
            <w:r w:rsidRPr="00054F8A">
              <w:rPr>
                <w:color w:val="000000"/>
                <w:sz w:val="20"/>
                <w:szCs w:val="20"/>
                <w:shd w:val="clear" w:color="auto" w:fill="FFFFFF"/>
                <w:vertAlign w:val="superscript"/>
              </w:rPr>
              <w:t xml:space="preserve"> th</w:t>
            </w:r>
            <w:r w:rsidRPr="00054F8A">
              <w:rPr>
                <w:sz w:val="20"/>
                <w:szCs w:val="20"/>
                <w:lang w:eastAsia="en-GB"/>
              </w:rPr>
              <w:t xml:space="preserve"> Edition, Oxford University Press (2012)</w:t>
            </w:r>
          </w:p>
          <w:p w:rsidR="003A4062" w:rsidRPr="00054F8A" w:rsidRDefault="003A4062" w:rsidP="00054F8A">
            <w:pPr>
              <w:numPr>
                <w:ilvl w:val="0"/>
                <w:numId w:val="11"/>
              </w:numPr>
              <w:rPr>
                <w:sz w:val="20"/>
                <w:szCs w:val="20"/>
                <w:lang w:eastAsia="en-GB"/>
              </w:rPr>
            </w:pPr>
            <w:r w:rsidRPr="00054F8A">
              <w:rPr>
                <w:sz w:val="20"/>
                <w:szCs w:val="20"/>
                <w:lang w:eastAsia="en-GB"/>
              </w:rPr>
              <w:t>A.M. El-Agraa The European Union - Economics and Policies, 9</w:t>
            </w:r>
            <w:r w:rsidRPr="00054F8A">
              <w:rPr>
                <w:color w:val="000000"/>
                <w:sz w:val="20"/>
                <w:szCs w:val="20"/>
                <w:shd w:val="clear" w:color="auto" w:fill="FFFFFF"/>
                <w:vertAlign w:val="superscript"/>
              </w:rPr>
              <w:t xml:space="preserve"> th</w:t>
            </w:r>
            <w:r w:rsidRPr="00054F8A">
              <w:rPr>
                <w:sz w:val="20"/>
                <w:szCs w:val="20"/>
                <w:lang w:eastAsia="en-GB"/>
              </w:rPr>
              <w:t xml:space="preserve"> Edition, Cambridge University Press (2012)</w:t>
            </w:r>
          </w:p>
          <w:p w:rsidR="003A4062" w:rsidRPr="00054F8A" w:rsidRDefault="003A4062" w:rsidP="00054F8A">
            <w:pPr>
              <w:numPr>
                <w:ilvl w:val="0"/>
                <w:numId w:val="11"/>
              </w:numPr>
              <w:rPr>
                <w:sz w:val="20"/>
                <w:szCs w:val="20"/>
                <w:lang w:eastAsia="en-GB"/>
              </w:rPr>
            </w:pPr>
            <w:r w:rsidRPr="00054F8A">
              <w:rPr>
                <w:color w:val="000000"/>
                <w:sz w:val="20"/>
                <w:szCs w:val="20"/>
                <w:shd w:val="clear" w:color="auto" w:fill="FFFFFF"/>
              </w:rPr>
              <w:t xml:space="preserve">A. Panagariya, </w:t>
            </w:r>
            <w:r w:rsidRPr="00054F8A">
              <w:rPr>
                <w:i/>
                <w:color w:val="000000"/>
                <w:sz w:val="20"/>
                <w:szCs w:val="20"/>
                <w:shd w:val="clear" w:color="auto" w:fill="FFFFFF"/>
              </w:rPr>
              <w:t>EU Preferential Trade Policies and Developing Countries</w:t>
            </w:r>
            <w:r w:rsidRPr="00054F8A">
              <w:rPr>
                <w:color w:val="000000"/>
                <w:sz w:val="20"/>
                <w:szCs w:val="20"/>
                <w:shd w:val="clear" w:color="auto" w:fill="FFFFFF"/>
              </w:rPr>
              <w:t>, World Economy, November 2002, pp. 1415-32.</w:t>
            </w:r>
          </w:p>
          <w:p w:rsidR="003A4062" w:rsidRPr="00054F8A" w:rsidRDefault="003A4062" w:rsidP="00054F8A">
            <w:pPr>
              <w:numPr>
                <w:ilvl w:val="0"/>
                <w:numId w:val="11"/>
              </w:numPr>
              <w:rPr>
                <w:sz w:val="20"/>
                <w:szCs w:val="20"/>
                <w:lang w:eastAsia="en-GB"/>
              </w:rPr>
            </w:pPr>
            <w:r w:rsidRPr="00054F8A">
              <w:rPr>
                <w:sz w:val="20"/>
                <w:szCs w:val="20"/>
                <w:lang w:eastAsia="en-GB"/>
              </w:rPr>
              <w:t xml:space="preserve">R. McKinnon, </w:t>
            </w:r>
            <w:r w:rsidRPr="00054F8A">
              <w:rPr>
                <w:i/>
                <w:sz w:val="20"/>
                <w:szCs w:val="20"/>
                <w:lang w:eastAsia="en-GB"/>
              </w:rPr>
              <w:t>Optimum Currency Areas</w:t>
            </w:r>
            <w:r w:rsidRPr="00054F8A">
              <w:rPr>
                <w:sz w:val="20"/>
                <w:szCs w:val="20"/>
                <w:lang w:eastAsia="en-GB"/>
              </w:rPr>
              <w:t>, American Economic Review, Vol. 53, 1962, pp. 717–25.</w:t>
            </w:r>
          </w:p>
          <w:p w:rsidR="003A4062" w:rsidRPr="00054F8A" w:rsidRDefault="003A4062" w:rsidP="005E7F2C">
            <w:pPr>
              <w:ind w:left="705"/>
              <w:rPr>
                <w:sz w:val="20"/>
                <w:szCs w:val="20"/>
                <w:lang w:eastAsia="en-GB"/>
              </w:rPr>
            </w:pPr>
          </w:p>
          <w:p w:rsidR="003A4062" w:rsidRPr="00054F8A" w:rsidRDefault="003A4062" w:rsidP="005E7F2C">
            <w:pPr>
              <w:rPr>
                <w:sz w:val="20"/>
                <w:szCs w:val="20"/>
                <w:lang w:eastAsia="en-GB"/>
              </w:rPr>
            </w:pPr>
            <w:r w:rsidRPr="00054F8A">
              <w:rPr>
                <w:sz w:val="20"/>
                <w:szCs w:val="20"/>
                <w:lang w:eastAsia="en-GB"/>
              </w:rPr>
              <w:t>Various reports, papers and other material from EC, ECB, SEIO, and Eurostat data bases.</w:t>
            </w:r>
          </w:p>
          <w:p w:rsidR="003A4062" w:rsidRPr="00054F8A" w:rsidRDefault="003A4062" w:rsidP="005E7F2C">
            <w:pPr>
              <w:rPr>
                <w:sz w:val="20"/>
                <w:szCs w:val="20"/>
                <w:lang w:eastAsia="en-GB"/>
              </w:rPr>
            </w:pPr>
            <w:r w:rsidRPr="00054F8A">
              <w:rPr>
                <w:color w:val="000000"/>
                <w:sz w:val="20"/>
                <w:szCs w:val="20"/>
              </w:rPr>
              <w:t xml:space="preserve">Because this is very fast changing subject some parts of textbooks are almost always out of date. If needed journal articles will be used.  Key journals include: </w:t>
            </w:r>
            <w:r w:rsidRPr="00054F8A">
              <w:rPr>
                <w:i/>
                <w:color w:val="000000"/>
                <w:sz w:val="20"/>
                <w:szCs w:val="20"/>
              </w:rPr>
              <w:t>the Journal of Common Market Studies, Economic Policy, The Journal of European Integration</w:t>
            </w:r>
            <w:r w:rsidRPr="00054F8A">
              <w:rPr>
                <w:color w:val="000000"/>
                <w:sz w:val="20"/>
                <w:szCs w:val="20"/>
              </w:rPr>
              <w:t>. </w:t>
            </w:r>
            <w:r w:rsidRPr="00054F8A">
              <w:rPr>
                <w:rStyle w:val="apple-converted-space"/>
                <w:color w:val="000000"/>
                <w:sz w:val="20"/>
                <w:szCs w:val="20"/>
              </w:rPr>
              <w:t> </w:t>
            </w:r>
          </w:p>
        </w:tc>
      </w:tr>
      <w:tr w:rsidR="003A4062" w:rsidRPr="00054F8A" w:rsidTr="005E7F2C">
        <w:trPr>
          <w:jc w:val="center"/>
        </w:trPr>
        <w:tc>
          <w:tcPr>
            <w:tcW w:w="3051" w:type="dxa"/>
            <w:vAlign w:val="center"/>
          </w:tcPr>
          <w:p w:rsidR="003A4062" w:rsidRPr="00054F8A" w:rsidRDefault="003A4062" w:rsidP="005E7F2C">
            <w:pPr>
              <w:rPr>
                <w:b/>
                <w:bCs/>
                <w:sz w:val="20"/>
                <w:szCs w:val="20"/>
                <w:lang w:eastAsia="en-GB"/>
              </w:rPr>
            </w:pPr>
            <w:r w:rsidRPr="00054F8A">
              <w:rPr>
                <w:b/>
                <w:bCs/>
                <w:sz w:val="20"/>
                <w:szCs w:val="20"/>
                <w:lang w:eastAsia="en-GB"/>
              </w:rPr>
              <w:t>Number of lectures – active classes</w:t>
            </w:r>
          </w:p>
        </w:tc>
        <w:tc>
          <w:tcPr>
            <w:tcW w:w="3045" w:type="dxa"/>
            <w:gridSpan w:val="2"/>
            <w:vAlign w:val="center"/>
          </w:tcPr>
          <w:p w:rsidR="003A4062" w:rsidRPr="002670C6" w:rsidRDefault="003A4062" w:rsidP="005E7F2C">
            <w:pPr>
              <w:rPr>
                <w:b/>
                <w:bCs/>
                <w:sz w:val="20"/>
                <w:szCs w:val="20"/>
                <w:lang w:eastAsia="en-GB"/>
              </w:rPr>
            </w:pPr>
            <w:r w:rsidRPr="00054F8A">
              <w:rPr>
                <w:b/>
                <w:sz w:val="20"/>
                <w:szCs w:val="20"/>
                <w:lang w:eastAsia="en-GB"/>
              </w:rPr>
              <w:t xml:space="preserve">Theoretical classes: </w:t>
            </w:r>
            <w:r>
              <w:rPr>
                <w:b/>
                <w:sz w:val="20"/>
                <w:szCs w:val="20"/>
                <w:lang w:eastAsia="en-GB"/>
              </w:rPr>
              <w:t>30</w:t>
            </w:r>
          </w:p>
        </w:tc>
        <w:tc>
          <w:tcPr>
            <w:tcW w:w="3192" w:type="dxa"/>
            <w:gridSpan w:val="2"/>
            <w:vAlign w:val="center"/>
          </w:tcPr>
          <w:p w:rsidR="003A4062" w:rsidRPr="002670C6" w:rsidRDefault="003A4062" w:rsidP="005E7F2C">
            <w:pPr>
              <w:rPr>
                <w:b/>
                <w:bCs/>
                <w:sz w:val="20"/>
                <w:szCs w:val="20"/>
                <w:lang w:eastAsia="en-GB"/>
              </w:rPr>
            </w:pPr>
            <w:r w:rsidRPr="00054F8A">
              <w:rPr>
                <w:b/>
                <w:sz w:val="20"/>
                <w:szCs w:val="20"/>
                <w:lang w:eastAsia="en-GB"/>
              </w:rPr>
              <w:t>Practical classes : 1</w:t>
            </w:r>
            <w:r>
              <w:rPr>
                <w:b/>
                <w:sz w:val="20"/>
                <w:szCs w:val="20"/>
                <w:lang w:eastAsia="en-GB"/>
              </w:rPr>
              <w:t>5</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Instruction method:</w:t>
            </w:r>
          </w:p>
          <w:p w:rsidR="003A4062" w:rsidRPr="00054F8A" w:rsidRDefault="003A4062" w:rsidP="005E7F2C">
            <w:pPr>
              <w:rPr>
                <w:sz w:val="20"/>
                <w:szCs w:val="20"/>
                <w:lang w:eastAsia="en-GB"/>
              </w:rPr>
            </w:pPr>
            <w:r w:rsidRPr="00054F8A">
              <w:rPr>
                <w:bCs/>
                <w:sz w:val="20"/>
                <w:szCs w:val="20"/>
                <w:lang w:eastAsia="en-GB"/>
              </w:rPr>
              <w:t>Lectures are the primary means of delivery the course. The practical classes explore how economic theory is applied to European Integration, through problem-based exercises. Private study involves preparing for lectures, practical classes and submitting homework assignments by following-up the reading list and linking it to the material covered in the taught component of the course.</w:t>
            </w:r>
          </w:p>
        </w:tc>
      </w:tr>
      <w:tr w:rsidR="003A4062" w:rsidRPr="00054F8A" w:rsidTr="005E7F2C">
        <w:trPr>
          <w:jc w:val="center"/>
        </w:trPr>
        <w:tc>
          <w:tcPr>
            <w:tcW w:w="9288" w:type="dxa"/>
            <w:gridSpan w:val="5"/>
            <w:vAlign w:val="center"/>
          </w:tcPr>
          <w:p w:rsidR="003A4062" w:rsidRPr="00054F8A" w:rsidRDefault="003A4062" w:rsidP="005E7F2C">
            <w:pPr>
              <w:rPr>
                <w:b/>
                <w:bCs/>
                <w:sz w:val="20"/>
                <w:szCs w:val="20"/>
                <w:lang w:eastAsia="en-GB"/>
              </w:rPr>
            </w:pPr>
            <w:r w:rsidRPr="00054F8A">
              <w:rPr>
                <w:b/>
                <w:bCs/>
                <w:sz w:val="20"/>
                <w:szCs w:val="20"/>
                <w:lang w:eastAsia="en-GB"/>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rPr>
                <w:b/>
                <w:iCs/>
                <w:sz w:val="20"/>
                <w:szCs w:val="20"/>
                <w:lang w:eastAsia="en-GB"/>
              </w:rPr>
            </w:pPr>
            <w:r w:rsidRPr="00054F8A">
              <w:rPr>
                <w:b/>
                <w:iCs/>
                <w:sz w:val="20"/>
                <w:szCs w:val="20"/>
                <w:lang w:eastAsia="en-GB"/>
              </w:rPr>
              <w:t>Pre-exam obligations</w:t>
            </w:r>
          </w:p>
        </w:tc>
        <w:tc>
          <w:tcPr>
            <w:tcW w:w="1898" w:type="dxa"/>
            <w:vAlign w:val="center"/>
          </w:tcPr>
          <w:p w:rsidR="003A4062" w:rsidRPr="00054F8A" w:rsidRDefault="003A4062" w:rsidP="005E7F2C">
            <w:pPr>
              <w:rPr>
                <w:sz w:val="20"/>
                <w:szCs w:val="20"/>
                <w:lang w:eastAsia="en-GB"/>
              </w:rPr>
            </w:pPr>
            <w:r w:rsidRPr="00054F8A">
              <w:rPr>
                <w:sz w:val="20"/>
                <w:szCs w:val="20"/>
                <w:lang w:eastAsia="en-GB"/>
              </w:rPr>
              <w:t>points</w:t>
            </w:r>
          </w:p>
        </w:tc>
        <w:tc>
          <w:tcPr>
            <w:tcW w:w="3145" w:type="dxa"/>
            <w:gridSpan w:val="2"/>
            <w:vAlign w:val="center"/>
          </w:tcPr>
          <w:p w:rsidR="003A4062" w:rsidRPr="00054F8A" w:rsidRDefault="003A4062" w:rsidP="005E7F2C">
            <w:pPr>
              <w:rPr>
                <w:b/>
                <w:bCs/>
                <w:sz w:val="20"/>
                <w:szCs w:val="20"/>
                <w:lang w:eastAsia="en-GB"/>
              </w:rPr>
            </w:pPr>
            <w:r w:rsidRPr="00054F8A">
              <w:rPr>
                <w:b/>
                <w:iCs/>
                <w:sz w:val="20"/>
                <w:szCs w:val="20"/>
                <w:lang w:eastAsia="en-GB"/>
              </w:rPr>
              <w:t xml:space="preserve">Final Exam </w:t>
            </w:r>
          </w:p>
        </w:tc>
        <w:tc>
          <w:tcPr>
            <w:tcW w:w="1194" w:type="dxa"/>
            <w:vAlign w:val="center"/>
          </w:tcPr>
          <w:p w:rsidR="003A4062" w:rsidRPr="00054F8A" w:rsidRDefault="003A4062" w:rsidP="005E7F2C">
            <w:pPr>
              <w:rPr>
                <w:b/>
                <w:bCs/>
                <w:sz w:val="20"/>
                <w:szCs w:val="20"/>
                <w:lang w:eastAsia="en-GB"/>
              </w:rPr>
            </w:pPr>
            <w:r w:rsidRPr="00054F8A">
              <w:rPr>
                <w:sz w:val="20"/>
                <w:szCs w:val="20"/>
                <w:lang w:eastAsia="en-GB"/>
              </w:rPr>
              <w:t>points</w:t>
            </w:r>
          </w:p>
        </w:tc>
      </w:tr>
      <w:tr w:rsidR="003A4062" w:rsidRPr="00054F8A" w:rsidTr="005E7F2C">
        <w:trPr>
          <w:jc w:val="center"/>
        </w:trPr>
        <w:tc>
          <w:tcPr>
            <w:tcW w:w="3051" w:type="dxa"/>
            <w:vAlign w:val="center"/>
          </w:tcPr>
          <w:p w:rsidR="003A4062" w:rsidRPr="00054F8A" w:rsidRDefault="003A4062" w:rsidP="005E7F2C">
            <w:pPr>
              <w:rPr>
                <w:i/>
                <w:iCs/>
                <w:sz w:val="20"/>
                <w:szCs w:val="20"/>
                <w:lang w:eastAsia="en-GB"/>
              </w:rPr>
            </w:pPr>
            <w:r w:rsidRPr="00054F8A">
              <w:rPr>
                <w:sz w:val="20"/>
                <w:szCs w:val="20"/>
                <w:lang w:eastAsia="en-GB"/>
              </w:rPr>
              <w:t>Activities during lectures</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5</w:t>
            </w:r>
          </w:p>
        </w:tc>
        <w:tc>
          <w:tcPr>
            <w:tcW w:w="3145" w:type="dxa"/>
            <w:gridSpan w:val="2"/>
            <w:vAlign w:val="center"/>
          </w:tcPr>
          <w:p w:rsidR="003A4062" w:rsidRPr="00054F8A" w:rsidRDefault="003A4062" w:rsidP="005E7F2C">
            <w:pPr>
              <w:rPr>
                <w:i/>
                <w:iCs/>
                <w:sz w:val="20"/>
                <w:szCs w:val="20"/>
                <w:lang w:eastAsia="en-GB"/>
              </w:rPr>
            </w:pPr>
            <w:r w:rsidRPr="00054F8A">
              <w:rPr>
                <w:sz w:val="20"/>
                <w:szCs w:val="20"/>
                <w:lang w:eastAsia="en-GB"/>
              </w:rPr>
              <w:t xml:space="preserve">Written Exam </w:t>
            </w:r>
          </w:p>
        </w:tc>
        <w:tc>
          <w:tcPr>
            <w:tcW w:w="1194" w:type="dxa"/>
            <w:vAlign w:val="center"/>
          </w:tcPr>
          <w:p w:rsidR="003A4062" w:rsidRPr="00054F8A" w:rsidRDefault="003A4062" w:rsidP="005E7F2C">
            <w:pPr>
              <w:rPr>
                <w:b/>
                <w:iCs/>
                <w:sz w:val="20"/>
                <w:szCs w:val="20"/>
                <w:lang w:eastAsia="en-GB"/>
              </w:rPr>
            </w:pPr>
          </w:p>
        </w:tc>
      </w:tr>
      <w:tr w:rsidR="003A4062" w:rsidRPr="00054F8A" w:rsidTr="005E7F2C">
        <w:trPr>
          <w:jc w:val="center"/>
        </w:trPr>
        <w:tc>
          <w:tcPr>
            <w:tcW w:w="3051" w:type="dxa"/>
            <w:vAlign w:val="center"/>
          </w:tcPr>
          <w:p w:rsidR="003A4062" w:rsidRPr="00054F8A" w:rsidRDefault="003A4062" w:rsidP="005E7F2C">
            <w:pPr>
              <w:rPr>
                <w:iCs/>
                <w:sz w:val="20"/>
                <w:szCs w:val="20"/>
                <w:lang w:eastAsia="en-GB"/>
              </w:rPr>
            </w:pPr>
            <w:r w:rsidRPr="00054F8A">
              <w:rPr>
                <w:iCs/>
                <w:sz w:val="20"/>
                <w:szCs w:val="20"/>
                <w:lang w:eastAsia="en-GB"/>
              </w:rPr>
              <w:t>Midterm Exam - Short essay questions</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15</w:t>
            </w:r>
          </w:p>
        </w:tc>
        <w:tc>
          <w:tcPr>
            <w:tcW w:w="3145" w:type="dxa"/>
            <w:gridSpan w:val="2"/>
            <w:vAlign w:val="center"/>
          </w:tcPr>
          <w:p w:rsidR="003A4062" w:rsidRPr="00054F8A" w:rsidRDefault="003A4062" w:rsidP="005E7F2C">
            <w:pPr>
              <w:rPr>
                <w:iCs/>
                <w:sz w:val="20"/>
                <w:szCs w:val="20"/>
                <w:lang w:eastAsia="en-GB"/>
              </w:rPr>
            </w:pPr>
            <w:r w:rsidRPr="00054F8A">
              <w:rPr>
                <w:iCs/>
                <w:sz w:val="20"/>
                <w:szCs w:val="20"/>
                <w:lang w:eastAsia="en-GB"/>
              </w:rPr>
              <w:t>Oral Exam</w:t>
            </w:r>
          </w:p>
        </w:tc>
        <w:tc>
          <w:tcPr>
            <w:tcW w:w="1194" w:type="dxa"/>
            <w:vAlign w:val="center"/>
          </w:tcPr>
          <w:p w:rsidR="003A4062" w:rsidRPr="00054F8A" w:rsidRDefault="003A4062" w:rsidP="005E7F2C">
            <w:pPr>
              <w:rPr>
                <w:b/>
                <w:iCs/>
                <w:sz w:val="20"/>
                <w:szCs w:val="20"/>
                <w:lang w:eastAsia="en-GB"/>
              </w:rPr>
            </w:pPr>
            <w:r w:rsidRPr="00054F8A">
              <w:rPr>
                <w:b/>
                <w:iCs/>
                <w:sz w:val="20"/>
                <w:szCs w:val="20"/>
                <w:lang w:eastAsia="en-GB"/>
              </w:rPr>
              <w:t>30</w:t>
            </w:r>
          </w:p>
        </w:tc>
      </w:tr>
      <w:tr w:rsidR="003A4062" w:rsidRPr="00054F8A" w:rsidTr="005E7F2C">
        <w:trPr>
          <w:jc w:val="center"/>
        </w:trPr>
        <w:tc>
          <w:tcPr>
            <w:tcW w:w="3051" w:type="dxa"/>
            <w:vAlign w:val="center"/>
          </w:tcPr>
          <w:p w:rsidR="003A4062" w:rsidRPr="00054F8A" w:rsidRDefault="003A4062" w:rsidP="005E7F2C">
            <w:pPr>
              <w:rPr>
                <w:i/>
                <w:iCs/>
                <w:sz w:val="20"/>
                <w:szCs w:val="20"/>
                <w:lang w:eastAsia="en-GB"/>
              </w:rPr>
            </w:pPr>
            <w:r w:rsidRPr="00054F8A">
              <w:rPr>
                <w:sz w:val="20"/>
                <w:szCs w:val="20"/>
                <w:lang w:eastAsia="en-GB"/>
              </w:rPr>
              <w:t>Multiple Choice Test</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30</w:t>
            </w:r>
          </w:p>
        </w:tc>
        <w:tc>
          <w:tcPr>
            <w:tcW w:w="3145" w:type="dxa"/>
            <w:gridSpan w:val="2"/>
            <w:vAlign w:val="center"/>
          </w:tcPr>
          <w:p w:rsidR="003A4062" w:rsidRPr="00054F8A" w:rsidRDefault="003A4062" w:rsidP="005E7F2C">
            <w:pPr>
              <w:rPr>
                <w:i/>
                <w:iCs/>
                <w:sz w:val="20"/>
                <w:szCs w:val="20"/>
                <w:lang w:eastAsia="en-GB"/>
              </w:rPr>
            </w:pPr>
          </w:p>
        </w:tc>
        <w:tc>
          <w:tcPr>
            <w:tcW w:w="1194" w:type="dxa"/>
            <w:vAlign w:val="center"/>
          </w:tcPr>
          <w:p w:rsidR="003A4062" w:rsidRPr="00054F8A" w:rsidRDefault="003A4062" w:rsidP="005E7F2C">
            <w:pPr>
              <w:rPr>
                <w:i/>
                <w:iCs/>
                <w:sz w:val="20"/>
                <w:szCs w:val="20"/>
                <w:lang w:eastAsia="en-GB"/>
              </w:rPr>
            </w:pPr>
          </w:p>
        </w:tc>
      </w:tr>
      <w:tr w:rsidR="003A4062" w:rsidRPr="00054F8A" w:rsidTr="005E7F2C">
        <w:trPr>
          <w:jc w:val="center"/>
        </w:trPr>
        <w:tc>
          <w:tcPr>
            <w:tcW w:w="3051" w:type="dxa"/>
            <w:vAlign w:val="center"/>
          </w:tcPr>
          <w:p w:rsidR="003A4062" w:rsidRPr="00054F8A" w:rsidRDefault="003A4062" w:rsidP="005E7F2C">
            <w:pPr>
              <w:rPr>
                <w:sz w:val="20"/>
                <w:szCs w:val="20"/>
                <w:lang w:eastAsia="en-GB"/>
              </w:rPr>
            </w:pPr>
            <w:r w:rsidRPr="00054F8A">
              <w:rPr>
                <w:sz w:val="20"/>
                <w:szCs w:val="20"/>
                <w:lang w:eastAsia="en-GB"/>
              </w:rPr>
              <w:t>Assignments</w:t>
            </w:r>
          </w:p>
        </w:tc>
        <w:tc>
          <w:tcPr>
            <w:tcW w:w="1898" w:type="dxa"/>
            <w:vAlign w:val="center"/>
          </w:tcPr>
          <w:p w:rsidR="003A4062" w:rsidRPr="00054F8A" w:rsidRDefault="003A4062" w:rsidP="005E7F2C">
            <w:pPr>
              <w:rPr>
                <w:b/>
                <w:bCs/>
                <w:sz w:val="20"/>
                <w:szCs w:val="20"/>
                <w:lang w:eastAsia="en-GB"/>
              </w:rPr>
            </w:pPr>
            <w:r w:rsidRPr="00054F8A">
              <w:rPr>
                <w:b/>
                <w:bCs/>
                <w:sz w:val="20"/>
                <w:szCs w:val="20"/>
                <w:lang w:eastAsia="en-GB"/>
              </w:rPr>
              <w:t>25</w:t>
            </w:r>
          </w:p>
        </w:tc>
        <w:tc>
          <w:tcPr>
            <w:tcW w:w="3145" w:type="dxa"/>
            <w:gridSpan w:val="2"/>
            <w:vAlign w:val="center"/>
          </w:tcPr>
          <w:p w:rsidR="003A4062" w:rsidRPr="00054F8A" w:rsidRDefault="003A4062" w:rsidP="005E7F2C">
            <w:pPr>
              <w:rPr>
                <w:i/>
                <w:iCs/>
                <w:sz w:val="20"/>
                <w:szCs w:val="20"/>
                <w:lang w:eastAsia="en-GB"/>
              </w:rPr>
            </w:pPr>
          </w:p>
        </w:tc>
        <w:tc>
          <w:tcPr>
            <w:tcW w:w="1194" w:type="dxa"/>
            <w:vAlign w:val="center"/>
          </w:tcPr>
          <w:p w:rsidR="003A4062" w:rsidRPr="00054F8A" w:rsidRDefault="003A4062" w:rsidP="005E7F2C">
            <w:pPr>
              <w:rPr>
                <w:i/>
                <w:iCs/>
                <w:sz w:val="20"/>
                <w:szCs w:val="20"/>
                <w:lang w:eastAsia="en-GB"/>
              </w:rPr>
            </w:pPr>
          </w:p>
        </w:tc>
      </w:tr>
    </w:tbl>
    <w:p w:rsidR="003A4062" w:rsidRPr="00054F8A" w:rsidRDefault="003A4062" w:rsidP="005E7F2C">
      <w:pPr>
        <w:rPr>
          <w:b/>
          <w:sz w:val="20"/>
          <w:szCs w:val="20"/>
        </w:rPr>
      </w:pPr>
    </w:p>
    <w:p w:rsidR="003A4062" w:rsidRPr="00054F8A" w:rsidRDefault="003A4062" w:rsidP="005E7F2C">
      <w:pPr>
        <w:rPr>
          <w:b/>
          <w:sz w:val="20"/>
          <w:szCs w:val="20"/>
        </w:rPr>
      </w:pPr>
      <w:r w:rsidRPr="00054F8A">
        <w:rPr>
          <w:b/>
          <w:sz w:val="20"/>
          <w:szCs w:val="20"/>
        </w:rPr>
        <w:t>4.  Practical Skills</w:t>
      </w:r>
    </w:p>
    <w:p w:rsidR="003A4062" w:rsidRPr="00054F8A" w:rsidRDefault="003A4062" w:rsidP="005E7F2C">
      <w:pPr>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6"/>
        <w:gridCol w:w="1891"/>
        <w:gridCol w:w="1141"/>
        <w:gridCol w:w="1986"/>
        <w:gridCol w:w="1191"/>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Program:  Master Academic Studies – Master in European 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PRACTICAL SKILLS</w:t>
            </w:r>
          </w:p>
        </w:tc>
      </w:tr>
      <w:tr w:rsidR="003A4062" w:rsidRPr="00054F8A" w:rsidTr="005E7F2C">
        <w:trPr>
          <w:jc w:val="center"/>
        </w:trPr>
        <w:tc>
          <w:tcPr>
            <w:tcW w:w="9288" w:type="dxa"/>
            <w:gridSpan w:val="5"/>
            <w:vAlign w:val="center"/>
          </w:tcPr>
          <w:p w:rsidR="003A4062" w:rsidRPr="00054F8A" w:rsidRDefault="003A4062" w:rsidP="005E7F2C">
            <w:pPr>
              <w:pStyle w:val="Default"/>
              <w:rPr>
                <w:b/>
                <w:color w:val="auto"/>
                <w:sz w:val="20"/>
                <w:szCs w:val="20"/>
                <w:lang w:val="sr-Latn-CS"/>
              </w:rPr>
            </w:pPr>
            <w:r w:rsidRPr="00054F8A">
              <w:rPr>
                <w:b/>
                <w:color w:val="auto"/>
                <w:sz w:val="20"/>
                <w:szCs w:val="20"/>
                <w:lang w:val="sr-Latn-CS"/>
              </w:rPr>
              <w:t>Teachers:</w:t>
            </w:r>
          </w:p>
          <w:p w:rsidR="003A4062" w:rsidRPr="00054F8A" w:rsidRDefault="003A4062" w:rsidP="005E7F2C">
            <w:pPr>
              <w:pStyle w:val="Default"/>
              <w:rPr>
                <w:b/>
                <w:color w:val="auto"/>
                <w:sz w:val="20"/>
                <w:szCs w:val="20"/>
              </w:rPr>
            </w:pPr>
            <w:r w:rsidRPr="00054F8A">
              <w:rPr>
                <w:b/>
                <w:color w:val="auto"/>
                <w:sz w:val="20"/>
                <w:szCs w:val="20"/>
                <w:lang w:val="sr-Latn-CS"/>
              </w:rPr>
              <w:t>Prof. Dr. Sima Avramović, Prof. Dr. Stevan Lilić, Prof. Dr. Miodrag Jovanović, Doc. Dr. Milena Đorđevi</w:t>
            </w:r>
            <w:r w:rsidRPr="00054F8A">
              <w:rPr>
                <w:b/>
                <w:color w:val="auto"/>
                <w:sz w:val="20"/>
                <w:szCs w:val="20"/>
              </w:rPr>
              <w:t>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mandatory for both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3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lang w:val="sr-Cyrl-CS"/>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The course aims to equip students with basic skills and knowledge on scientific research, use of legal sources on the internet, academic communication and presentation of results, as well as on English terminology which pertains to European integration and capability to use the relevant terminology.</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lang w:val="sr-Cyrl-CS"/>
              </w:rPr>
            </w:pPr>
            <w:r w:rsidRPr="00054F8A">
              <w:rPr>
                <w:b/>
                <w:sz w:val="20"/>
                <w:szCs w:val="20"/>
              </w:rPr>
              <w:lastRenderedPageBreak/>
              <w:t>Course results:</w:t>
            </w:r>
          </w:p>
          <w:p w:rsidR="003A4062" w:rsidRPr="00054F8A" w:rsidRDefault="003A4062" w:rsidP="005E7F2C">
            <w:pPr>
              <w:pStyle w:val="Default"/>
              <w:rPr>
                <w:sz w:val="20"/>
                <w:szCs w:val="20"/>
                <w:lang w:val="sr-Cyrl-CS"/>
              </w:rPr>
            </w:pPr>
            <w:r w:rsidRPr="00054F8A">
              <w:rPr>
                <w:sz w:val="20"/>
                <w:szCs w:val="20"/>
              </w:rPr>
              <w:t>Knowledge of English terminology which facilitates the use of literature in the English language, understanding of legal texts and documents in the EU, relevant legal communication in the English language and writing of relevant texts</w:t>
            </w:r>
            <w:r w:rsidRPr="00054F8A">
              <w:rPr>
                <w:sz w:val="20"/>
                <w:szCs w:val="20"/>
                <w:lang w:val="sr-Cyrl-CS"/>
              </w:rPr>
              <w:t xml:space="preserve">; </w:t>
            </w:r>
            <w:r w:rsidRPr="00054F8A">
              <w:rPr>
                <w:sz w:val="20"/>
                <w:szCs w:val="20"/>
              </w:rPr>
              <w:t>knowledge and ability to use legal sources on the internet in relation to European integration</w:t>
            </w:r>
            <w:r w:rsidRPr="00054F8A">
              <w:rPr>
                <w:sz w:val="20"/>
                <w:szCs w:val="20"/>
                <w:lang w:val="sr-Cyrl-CS"/>
              </w:rPr>
              <w:t xml:space="preserve"> </w:t>
            </w:r>
            <w:r w:rsidRPr="00054F8A">
              <w:rPr>
                <w:sz w:val="20"/>
                <w:szCs w:val="20"/>
              </w:rPr>
              <w:t>and acquiring of fundamental practical skills and knowledge on expert and scientific research and  presentation of results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sz w:val="20"/>
                <w:szCs w:val="20"/>
              </w:rPr>
            </w:pPr>
            <w:r w:rsidRPr="00054F8A">
              <w:rPr>
                <w:sz w:val="20"/>
                <w:szCs w:val="20"/>
              </w:rPr>
              <w:t>Theoretical content:</w:t>
            </w:r>
          </w:p>
          <w:p w:rsidR="003A4062" w:rsidRPr="00054F8A" w:rsidRDefault="003A4062" w:rsidP="005E7F2C">
            <w:pPr>
              <w:pStyle w:val="Default"/>
              <w:rPr>
                <w:sz w:val="20"/>
                <w:szCs w:val="20"/>
              </w:rPr>
            </w:pPr>
            <w:r w:rsidRPr="00054F8A">
              <w:rPr>
                <w:sz w:val="20"/>
                <w:szCs w:val="20"/>
              </w:rPr>
              <w:t xml:space="preserve">The four-week course will cover the following topics: </w:t>
            </w:r>
          </w:p>
          <w:p w:rsidR="003A4062" w:rsidRPr="00054F8A" w:rsidRDefault="003A4062" w:rsidP="005E7F2C">
            <w:pPr>
              <w:pStyle w:val="Default"/>
              <w:rPr>
                <w:sz w:val="20"/>
                <w:szCs w:val="20"/>
              </w:rPr>
            </w:pPr>
            <w:r w:rsidRPr="00054F8A">
              <w:rPr>
                <w:sz w:val="20"/>
                <w:szCs w:val="20"/>
              </w:rPr>
              <w:t xml:space="preserve">I. Research methodology and relevant legal sources </w:t>
            </w:r>
            <w:r w:rsidRPr="00054F8A">
              <w:rPr>
                <w:color w:val="auto"/>
                <w:sz w:val="20"/>
                <w:szCs w:val="20"/>
              </w:rPr>
              <w:t xml:space="preserve">– </w:t>
            </w:r>
            <w:r w:rsidRPr="00054F8A">
              <w:rPr>
                <w:color w:val="auto"/>
                <w:sz w:val="20"/>
                <w:szCs w:val="20"/>
                <w:lang w:val="sr-Cyrl-CS"/>
              </w:rPr>
              <w:t>5</w:t>
            </w:r>
            <w:r w:rsidRPr="00054F8A">
              <w:rPr>
                <w:sz w:val="20"/>
                <w:szCs w:val="20"/>
              </w:rPr>
              <w:t xml:space="preserve"> classes</w:t>
            </w:r>
          </w:p>
          <w:p w:rsidR="003A4062" w:rsidRPr="00054F8A" w:rsidRDefault="003A4062" w:rsidP="005E7F2C">
            <w:pPr>
              <w:pStyle w:val="Default"/>
              <w:rPr>
                <w:sz w:val="20"/>
                <w:szCs w:val="20"/>
              </w:rPr>
            </w:pPr>
            <w:r w:rsidRPr="00054F8A">
              <w:rPr>
                <w:sz w:val="20"/>
                <w:szCs w:val="20"/>
              </w:rPr>
              <w:t>II. Introduction to Legal English related to:</w:t>
            </w:r>
          </w:p>
          <w:p w:rsidR="003A4062" w:rsidRPr="00054F8A" w:rsidRDefault="003A4062" w:rsidP="005E7F2C">
            <w:pPr>
              <w:pStyle w:val="Default"/>
              <w:ind w:firstLine="426"/>
              <w:rPr>
                <w:sz w:val="20"/>
                <w:szCs w:val="20"/>
              </w:rPr>
            </w:pPr>
            <w:r w:rsidRPr="00054F8A">
              <w:rPr>
                <w:sz w:val="20"/>
                <w:szCs w:val="20"/>
              </w:rPr>
              <w:t>•</w:t>
            </w:r>
            <w:r w:rsidRPr="00054F8A">
              <w:rPr>
                <w:sz w:val="20"/>
                <w:szCs w:val="20"/>
              </w:rPr>
              <w:tab/>
              <w:t xml:space="preserve">Foundations of European Integrations, - </w:t>
            </w:r>
            <w:r w:rsidRPr="00054F8A">
              <w:rPr>
                <w:sz w:val="20"/>
                <w:szCs w:val="20"/>
                <w:lang w:val="sr-Cyrl-CS"/>
              </w:rPr>
              <w:t>5</w:t>
            </w:r>
            <w:r w:rsidRPr="00054F8A">
              <w:rPr>
                <w:sz w:val="20"/>
                <w:szCs w:val="20"/>
              </w:rPr>
              <w:t xml:space="preserve"> classes</w:t>
            </w:r>
          </w:p>
          <w:p w:rsidR="003A4062" w:rsidRPr="00054F8A" w:rsidRDefault="003A4062" w:rsidP="005E7F2C">
            <w:pPr>
              <w:pStyle w:val="Default"/>
              <w:ind w:firstLine="426"/>
              <w:rPr>
                <w:sz w:val="20"/>
                <w:szCs w:val="20"/>
              </w:rPr>
            </w:pPr>
            <w:r w:rsidRPr="00054F8A">
              <w:rPr>
                <w:sz w:val="20"/>
                <w:szCs w:val="20"/>
              </w:rPr>
              <w:t>•</w:t>
            </w:r>
            <w:r w:rsidRPr="00054F8A">
              <w:rPr>
                <w:sz w:val="20"/>
                <w:szCs w:val="20"/>
              </w:rPr>
              <w:tab/>
              <w:t xml:space="preserve">EU Business Law, - </w:t>
            </w:r>
            <w:r w:rsidRPr="00054F8A">
              <w:rPr>
                <w:sz w:val="20"/>
                <w:szCs w:val="20"/>
                <w:lang w:val="sr-Cyrl-CS"/>
              </w:rPr>
              <w:t>5</w:t>
            </w:r>
            <w:r w:rsidRPr="00054F8A">
              <w:rPr>
                <w:sz w:val="20"/>
                <w:szCs w:val="20"/>
              </w:rPr>
              <w:t xml:space="preserve"> classes</w:t>
            </w:r>
          </w:p>
          <w:p w:rsidR="003A4062" w:rsidRPr="00054F8A" w:rsidRDefault="003A4062" w:rsidP="005E7F2C">
            <w:pPr>
              <w:pStyle w:val="Default"/>
              <w:ind w:firstLine="426"/>
              <w:rPr>
                <w:sz w:val="20"/>
                <w:szCs w:val="20"/>
              </w:rPr>
            </w:pPr>
            <w:r w:rsidRPr="00054F8A">
              <w:rPr>
                <w:sz w:val="20"/>
                <w:szCs w:val="20"/>
              </w:rPr>
              <w:t>•</w:t>
            </w:r>
            <w:r w:rsidRPr="00054F8A">
              <w:rPr>
                <w:sz w:val="20"/>
                <w:szCs w:val="20"/>
              </w:rPr>
              <w:tab/>
              <w:t xml:space="preserve">Political and Social Rights Terminology, - </w:t>
            </w:r>
            <w:r w:rsidRPr="00054F8A">
              <w:rPr>
                <w:sz w:val="20"/>
                <w:szCs w:val="20"/>
                <w:lang w:val="sr-Cyrl-CS"/>
              </w:rPr>
              <w:t>5</w:t>
            </w:r>
            <w:r w:rsidRPr="00054F8A">
              <w:rPr>
                <w:sz w:val="20"/>
                <w:szCs w:val="20"/>
              </w:rPr>
              <w:t xml:space="preserve"> classes</w:t>
            </w:r>
          </w:p>
          <w:p w:rsidR="003A4062" w:rsidRPr="00054F8A" w:rsidRDefault="003A4062" w:rsidP="005E7F2C">
            <w:pPr>
              <w:pStyle w:val="Default"/>
              <w:ind w:firstLine="426"/>
              <w:rPr>
                <w:sz w:val="20"/>
                <w:szCs w:val="20"/>
              </w:rPr>
            </w:pPr>
            <w:r w:rsidRPr="00054F8A">
              <w:rPr>
                <w:sz w:val="20"/>
                <w:szCs w:val="20"/>
              </w:rPr>
              <w:t>•</w:t>
            </w:r>
            <w:r w:rsidRPr="00054F8A">
              <w:rPr>
                <w:sz w:val="20"/>
                <w:szCs w:val="20"/>
              </w:rPr>
              <w:tab/>
              <w:t xml:space="preserve">International Policy Terminology  - </w:t>
            </w:r>
            <w:r w:rsidRPr="00054F8A">
              <w:rPr>
                <w:sz w:val="20"/>
                <w:szCs w:val="20"/>
                <w:lang w:val="sr-Cyrl-CS"/>
              </w:rPr>
              <w:t>5</w:t>
            </w:r>
            <w:r w:rsidRPr="00054F8A">
              <w:rPr>
                <w:sz w:val="20"/>
                <w:szCs w:val="20"/>
              </w:rPr>
              <w:t xml:space="preserve"> classes</w:t>
            </w:r>
          </w:p>
          <w:p w:rsidR="003A4062" w:rsidRPr="00054F8A" w:rsidRDefault="003A4062" w:rsidP="005E7F2C">
            <w:pPr>
              <w:pStyle w:val="Default"/>
              <w:rPr>
                <w:sz w:val="20"/>
                <w:szCs w:val="20"/>
              </w:rPr>
            </w:pPr>
            <w:r w:rsidRPr="00054F8A">
              <w:rPr>
                <w:sz w:val="20"/>
                <w:szCs w:val="20"/>
              </w:rPr>
              <w:t xml:space="preserve">III. MA Thesis Writing Guidelines – </w:t>
            </w:r>
            <w:r w:rsidRPr="00054F8A">
              <w:rPr>
                <w:sz w:val="20"/>
                <w:szCs w:val="20"/>
                <w:lang w:val="sr-Cyrl-CS"/>
              </w:rPr>
              <w:t>5</w:t>
            </w:r>
            <w:r w:rsidRPr="00054F8A">
              <w:rPr>
                <w:sz w:val="20"/>
                <w:szCs w:val="20"/>
              </w:rPr>
              <w:t xml:space="preserve"> classes</w:t>
            </w:r>
          </w:p>
          <w:p w:rsidR="003A4062" w:rsidRPr="00054F8A" w:rsidRDefault="003A4062" w:rsidP="005E7F2C">
            <w:pPr>
              <w:pStyle w:val="Default"/>
              <w:rPr>
                <w:i/>
                <w:iCs/>
                <w:sz w:val="20"/>
                <w:szCs w:val="20"/>
              </w:rPr>
            </w:pPr>
            <w:r w:rsidRPr="00054F8A">
              <w:rPr>
                <w:i/>
                <w:iCs/>
                <w:sz w:val="20"/>
                <w:szCs w:val="20"/>
              </w:rPr>
              <w:t>Practical classes</w:t>
            </w:r>
          </w:p>
          <w:p w:rsidR="003A4062" w:rsidRPr="00054F8A" w:rsidRDefault="003A4062" w:rsidP="005E7F2C">
            <w:pPr>
              <w:pStyle w:val="Default"/>
              <w:rPr>
                <w:i/>
                <w:iCs/>
                <w:sz w:val="20"/>
                <w:szCs w:val="20"/>
              </w:rPr>
            </w:pPr>
            <w:r w:rsidRPr="00054F8A">
              <w:rPr>
                <w:iCs/>
                <w:sz w:val="20"/>
                <w:szCs w:val="20"/>
              </w:rPr>
              <w:t>Document analysis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17"/>
              </w:numPr>
              <w:rPr>
                <w:sz w:val="20"/>
                <w:szCs w:val="20"/>
              </w:rPr>
            </w:pPr>
            <w:r w:rsidRPr="00054F8A">
              <w:rPr>
                <w:i/>
                <w:sz w:val="20"/>
                <w:szCs w:val="20"/>
              </w:rPr>
              <w:t>Practical skills reader</w:t>
            </w:r>
            <w:r w:rsidRPr="00054F8A">
              <w:rPr>
                <w:sz w:val="20"/>
                <w:szCs w:val="20"/>
              </w:rPr>
              <w:t xml:space="preserve"> (including excerpts from International Legal English (Cambridge University Press) and Professional English in Use (Cambridge University Press),</w:t>
            </w:r>
          </w:p>
          <w:p w:rsidR="003A4062" w:rsidRPr="00054F8A" w:rsidRDefault="003A4062" w:rsidP="00054F8A">
            <w:pPr>
              <w:pStyle w:val="Default"/>
              <w:numPr>
                <w:ilvl w:val="0"/>
                <w:numId w:val="17"/>
              </w:numPr>
              <w:rPr>
                <w:sz w:val="20"/>
                <w:szCs w:val="20"/>
              </w:rPr>
            </w:pPr>
            <w:r w:rsidRPr="00054F8A">
              <w:rPr>
                <w:sz w:val="20"/>
                <w:szCs w:val="20"/>
              </w:rPr>
              <w:t xml:space="preserve">A </w:t>
            </w:r>
            <w:r w:rsidRPr="00054F8A">
              <w:rPr>
                <w:i/>
                <w:sz w:val="20"/>
                <w:szCs w:val="20"/>
              </w:rPr>
              <w:t>Dictionary of Law</w:t>
            </w:r>
            <w:r w:rsidRPr="00054F8A">
              <w:rPr>
                <w:sz w:val="20"/>
                <w:szCs w:val="20"/>
              </w:rPr>
              <w:t>, Oxford University Press, 6th edition 2006.</w:t>
            </w:r>
          </w:p>
          <w:p w:rsidR="003A4062" w:rsidRPr="00054F8A" w:rsidRDefault="003A4062" w:rsidP="00054F8A">
            <w:pPr>
              <w:pStyle w:val="Default"/>
              <w:numPr>
                <w:ilvl w:val="0"/>
                <w:numId w:val="17"/>
              </w:numPr>
              <w:rPr>
                <w:sz w:val="20"/>
                <w:szCs w:val="20"/>
              </w:rPr>
            </w:pPr>
            <w:r w:rsidRPr="00054F8A">
              <w:rPr>
                <w:i/>
                <w:sz w:val="20"/>
                <w:szCs w:val="20"/>
              </w:rPr>
              <w:t>Black’s Law Dictionary</w:t>
            </w:r>
            <w:r w:rsidRPr="00054F8A">
              <w:rPr>
                <w:sz w:val="20"/>
                <w:szCs w:val="20"/>
              </w:rPr>
              <w:t>, Thomson West, 2006</w:t>
            </w:r>
          </w:p>
          <w:p w:rsidR="003A4062" w:rsidRPr="00054F8A" w:rsidRDefault="003A4062" w:rsidP="00054F8A">
            <w:pPr>
              <w:pStyle w:val="Default"/>
              <w:numPr>
                <w:ilvl w:val="0"/>
                <w:numId w:val="17"/>
              </w:numPr>
              <w:rPr>
                <w:sz w:val="20"/>
                <w:szCs w:val="20"/>
              </w:rPr>
            </w:pPr>
            <w:r w:rsidRPr="00054F8A">
              <w:rPr>
                <w:sz w:val="20"/>
                <w:szCs w:val="20"/>
              </w:rPr>
              <w:t xml:space="preserve">Kaplan, </w:t>
            </w:r>
            <w:r w:rsidRPr="00054F8A">
              <w:rPr>
                <w:i/>
                <w:sz w:val="20"/>
                <w:szCs w:val="20"/>
              </w:rPr>
              <w:t>Success with Legal Words The English Vocabulary Guide for International Students and Professionals</w:t>
            </w:r>
            <w:r w:rsidRPr="00054F8A">
              <w:rPr>
                <w:sz w:val="20"/>
                <w:szCs w:val="20"/>
              </w:rPr>
              <w:t xml:space="preserve">, 1998. </w:t>
            </w:r>
          </w:p>
          <w:p w:rsidR="003A4062" w:rsidRPr="00054F8A" w:rsidRDefault="003A4062" w:rsidP="00054F8A">
            <w:pPr>
              <w:pStyle w:val="Default"/>
              <w:numPr>
                <w:ilvl w:val="0"/>
                <w:numId w:val="17"/>
              </w:numPr>
              <w:rPr>
                <w:sz w:val="20"/>
                <w:szCs w:val="20"/>
              </w:rPr>
            </w:pPr>
            <w:r w:rsidRPr="00054F8A">
              <w:rPr>
                <w:sz w:val="20"/>
                <w:szCs w:val="20"/>
              </w:rPr>
              <w:t xml:space="preserve">Carole Levitt, Mark E. Rosch, </w:t>
            </w:r>
            <w:r w:rsidRPr="00054F8A">
              <w:rPr>
                <w:i/>
                <w:sz w:val="20"/>
                <w:szCs w:val="20"/>
              </w:rPr>
              <w:t>The Lawyer's Guide to Fact Finding on the Internet</w:t>
            </w:r>
            <w:r w:rsidRPr="00054F8A">
              <w:rPr>
                <w:sz w:val="20"/>
                <w:szCs w:val="20"/>
              </w:rPr>
              <w:t xml:space="preserve">, </w:t>
            </w:r>
            <w:r w:rsidRPr="00054F8A">
              <w:rPr>
                <w:sz w:val="20"/>
                <w:szCs w:val="20"/>
                <w:lang w:val="sr-Cyrl-CS"/>
              </w:rPr>
              <w:t>А</w:t>
            </w:r>
            <w:r w:rsidRPr="00054F8A">
              <w:rPr>
                <w:sz w:val="20"/>
                <w:szCs w:val="20"/>
                <w:lang w:val="sr-Latn-CS"/>
              </w:rPr>
              <w:t>B</w:t>
            </w:r>
            <w:r w:rsidRPr="00054F8A">
              <w:rPr>
                <w:sz w:val="20"/>
                <w:szCs w:val="20"/>
                <w:lang w:val="sr-Cyrl-CS"/>
              </w:rPr>
              <w:t xml:space="preserve">А </w:t>
            </w:r>
            <w:r w:rsidRPr="00054F8A">
              <w:rPr>
                <w:sz w:val="20"/>
                <w:szCs w:val="20"/>
              </w:rPr>
              <w:t xml:space="preserve"> 2007. </w:t>
            </w:r>
          </w:p>
          <w:p w:rsidR="003A4062" w:rsidRPr="00054F8A" w:rsidRDefault="003A4062" w:rsidP="00054F8A">
            <w:pPr>
              <w:pStyle w:val="Default"/>
              <w:numPr>
                <w:ilvl w:val="0"/>
                <w:numId w:val="17"/>
              </w:numPr>
              <w:rPr>
                <w:i/>
                <w:iCs/>
                <w:sz w:val="20"/>
                <w:szCs w:val="20"/>
              </w:rPr>
            </w:pPr>
            <w:r w:rsidRPr="00054F8A">
              <w:rPr>
                <w:sz w:val="20"/>
                <w:szCs w:val="20"/>
              </w:rPr>
              <w:t xml:space="preserve">М. Salter, Ј. Mason, </w:t>
            </w:r>
            <w:r w:rsidRPr="00054F8A">
              <w:rPr>
                <w:i/>
                <w:sz w:val="20"/>
                <w:szCs w:val="20"/>
              </w:rPr>
              <w:t xml:space="preserve">Researching </w:t>
            </w:r>
            <w:r w:rsidRPr="00054F8A">
              <w:rPr>
                <w:rStyle w:val="CharacterStyle1"/>
                <w:rFonts w:ascii="Times New Roman" w:hAnsi="Times New Roman"/>
                <w:i/>
                <w:iCs/>
                <w:sz w:val="20"/>
                <w:szCs w:val="20"/>
              </w:rPr>
              <w:t xml:space="preserve">and Writing Legal Dissertations, </w:t>
            </w:r>
            <w:r w:rsidRPr="00054F8A">
              <w:rPr>
                <w:sz w:val="20"/>
                <w:szCs w:val="20"/>
              </w:rPr>
              <w:t xml:space="preserve">Longman, </w:t>
            </w:r>
            <w:r w:rsidRPr="00054F8A">
              <w:rPr>
                <w:iCs/>
                <w:sz w:val="20"/>
                <w:szCs w:val="20"/>
              </w:rPr>
              <w:t>2007.</w:t>
            </w:r>
          </w:p>
          <w:p w:rsidR="003A4062" w:rsidRPr="00054F8A" w:rsidRDefault="003A4062" w:rsidP="00054F8A">
            <w:pPr>
              <w:pStyle w:val="Default"/>
              <w:numPr>
                <w:ilvl w:val="0"/>
                <w:numId w:val="17"/>
              </w:numPr>
              <w:rPr>
                <w:iCs/>
                <w:noProof/>
                <w:sz w:val="20"/>
                <w:szCs w:val="20"/>
              </w:rPr>
            </w:pPr>
            <w:r w:rsidRPr="00054F8A">
              <w:rPr>
                <w:i/>
                <w:sz w:val="20"/>
                <w:szCs w:val="20"/>
              </w:rPr>
              <w:t>The Bluebook - A Uniform System of Citation</w:t>
            </w:r>
            <w:r w:rsidRPr="00054F8A">
              <w:rPr>
                <w:sz w:val="20"/>
                <w:szCs w:val="20"/>
              </w:rPr>
              <w:t>, 18th edition, Harvard Law Review, 2005.</w:t>
            </w:r>
            <w:r w:rsidRPr="00054F8A">
              <w:rPr>
                <w:iCs/>
                <w:noProof/>
                <w:sz w:val="20"/>
                <w:szCs w:val="20"/>
              </w:rPr>
              <w:t xml:space="preserve"> </w:t>
            </w:r>
          </w:p>
          <w:p w:rsidR="003A4062" w:rsidRPr="00054F8A" w:rsidRDefault="003A4062" w:rsidP="00054F8A">
            <w:pPr>
              <w:pStyle w:val="Default"/>
              <w:numPr>
                <w:ilvl w:val="0"/>
                <w:numId w:val="17"/>
              </w:numPr>
              <w:rPr>
                <w:iCs/>
                <w:noProof/>
                <w:sz w:val="20"/>
                <w:szCs w:val="20"/>
              </w:rPr>
            </w:pPr>
            <w:r w:rsidRPr="00054F8A">
              <w:rPr>
                <w:iCs/>
                <w:noProof/>
                <w:sz w:val="20"/>
                <w:szCs w:val="20"/>
              </w:rPr>
              <w:t>B. Luey (ed)</w:t>
            </w:r>
            <w:r w:rsidRPr="00054F8A">
              <w:rPr>
                <w:i/>
                <w:iCs/>
                <w:noProof/>
                <w:sz w:val="20"/>
                <w:szCs w:val="20"/>
              </w:rPr>
              <w:t xml:space="preserve">, Revising your dissertation: advice from leading editors, </w:t>
            </w:r>
            <w:r w:rsidRPr="00054F8A">
              <w:rPr>
                <w:iCs/>
                <w:noProof/>
                <w:sz w:val="20"/>
                <w:szCs w:val="20"/>
              </w:rPr>
              <w:t>Berkeley, 2004.</w:t>
            </w:r>
          </w:p>
          <w:p w:rsidR="003A4062" w:rsidRPr="00054F8A" w:rsidRDefault="003A4062" w:rsidP="00054F8A">
            <w:pPr>
              <w:pStyle w:val="Default"/>
              <w:numPr>
                <w:ilvl w:val="0"/>
                <w:numId w:val="17"/>
              </w:numPr>
              <w:rPr>
                <w:sz w:val="20"/>
                <w:szCs w:val="20"/>
              </w:rPr>
            </w:pPr>
            <w:r w:rsidRPr="00054F8A">
              <w:rPr>
                <w:sz w:val="20"/>
                <w:szCs w:val="20"/>
              </w:rPr>
              <w:t xml:space="preserve">K. Turabian, </w:t>
            </w:r>
            <w:r w:rsidRPr="00054F8A">
              <w:rPr>
                <w:i/>
                <w:sz w:val="20"/>
                <w:szCs w:val="20"/>
              </w:rPr>
              <w:t>A Manual for Writers, of Term Papers, Theses, and Dissertations</w:t>
            </w:r>
            <w:r w:rsidRPr="00054F8A">
              <w:rPr>
                <w:i/>
                <w:sz w:val="20"/>
                <w:szCs w:val="20"/>
                <w:lang w:val="sr-Cyrl-CS"/>
              </w:rPr>
              <w:t>,</w:t>
            </w:r>
            <w:r w:rsidRPr="00054F8A">
              <w:rPr>
                <w:i/>
                <w:sz w:val="20"/>
                <w:szCs w:val="20"/>
              </w:rPr>
              <w:t xml:space="preserve"> </w:t>
            </w:r>
            <w:r w:rsidRPr="00054F8A">
              <w:rPr>
                <w:sz w:val="20"/>
                <w:szCs w:val="20"/>
              </w:rPr>
              <w:t>Chicago,</w:t>
            </w:r>
            <w:r w:rsidRPr="00054F8A">
              <w:rPr>
                <w:i/>
                <w:sz w:val="20"/>
                <w:szCs w:val="20"/>
              </w:rPr>
              <w:t xml:space="preserve"> </w:t>
            </w:r>
            <w:r w:rsidRPr="00054F8A">
              <w:rPr>
                <w:sz w:val="20"/>
                <w:szCs w:val="20"/>
              </w:rPr>
              <w:t xml:space="preserve">1973. </w:t>
            </w:r>
          </w:p>
          <w:p w:rsidR="003A4062" w:rsidRPr="00054F8A" w:rsidRDefault="003A4062" w:rsidP="00054F8A">
            <w:pPr>
              <w:pStyle w:val="Default"/>
              <w:numPr>
                <w:ilvl w:val="0"/>
                <w:numId w:val="17"/>
              </w:numPr>
              <w:rPr>
                <w:sz w:val="20"/>
                <w:szCs w:val="20"/>
              </w:rPr>
            </w:pPr>
            <w:r w:rsidRPr="00054F8A">
              <w:rPr>
                <w:iCs/>
                <w:sz w:val="20"/>
                <w:szCs w:val="20"/>
              </w:rPr>
              <w:t>М.Ј. Raisch,</w:t>
            </w:r>
            <w:r w:rsidRPr="00054F8A">
              <w:rPr>
                <w:sz w:val="20"/>
                <w:szCs w:val="20"/>
              </w:rPr>
              <w:t xml:space="preserve"> European Union Law: An Integrated Guide to Electronic and Print Research,</w:t>
            </w:r>
            <w:r w:rsidRPr="00054F8A">
              <w:rPr>
                <w:rStyle w:val="CharacterStyle1"/>
                <w:rFonts w:ascii="Times New Roman" w:hAnsi="Times New Roman"/>
                <w:sz w:val="20"/>
                <w:szCs w:val="20"/>
              </w:rPr>
              <w:t xml:space="preserve"> </w:t>
            </w:r>
            <w:r w:rsidRPr="00054F8A">
              <w:rPr>
                <w:sz w:val="20"/>
                <w:szCs w:val="20"/>
              </w:rPr>
              <w:t>http://www.llrx.com /features/eulaw2.htm.</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 – active classes</w:t>
            </w:r>
          </w:p>
        </w:tc>
        <w:tc>
          <w:tcPr>
            <w:tcW w:w="3045" w:type="dxa"/>
            <w:gridSpan w:val="2"/>
            <w:vAlign w:val="center"/>
          </w:tcPr>
          <w:p w:rsidR="003A4062" w:rsidRPr="00054F8A" w:rsidRDefault="003A4062" w:rsidP="005E7F2C">
            <w:pPr>
              <w:pStyle w:val="Default"/>
              <w:rPr>
                <w:b/>
                <w:sz w:val="20"/>
                <w:szCs w:val="20"/>
                <w:lang w:val="sr-Cyrl-CS"/>
              </w:rPr>
            </w:pPr>
            <w:r w:rsidRPr="00054F8A">
              <w:rPr>
                <w:b/>
                <w:sz w:val="20"/>
                <w:szCs w:val="20"/>
              </w:rPr>
              <w:t xml:space="preserve">Theoretical classes: </w:t>
            </w:r>
            <w:r>
              <w:rPr>
                <w:b/>
                <w:sz w:val="20"/>
                <w:szCs w:val="20"/>
                <w:lang w:val="sr-Cyrl-CS"/>
              </w:rPr>
              <w:t>15</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w:t>
            </w:r>
            <w:r>
              <w:rPr>
                <w:b/>
                <w:sz w:val="20"/>
                <w:szCs w:val="20"/>
                <w:lang w:val="sr-Cyrl-CS"/>
              </w:rPr>
              <w:t>5</w:t>
            </w:r>
            <w:r w:rsidRPr="00054F8A">
              <w:rPr>
                <w:b/>
                <w:sz w:val="20"/>
                <w:szCs w:val="20"/>
              </w:rPr>
              <w:t xml:space="preserve"> </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sz w:val="20"/>
                <w:szCs w:val="20"/>
              </w:rPr>
              <w:t xml:space="preserve">Instruction method: </w:t>
            </w:r>
          </w:p>
          <w:p w:rsidR="003A4062" w:rsidRPr="00054F8A" w:rsidRDefault="003A4062" w:rsidP="005E7F2C">
            <w:pPr>
              <w:pStyle w:val="Default"/>
              <w:rPr>
                <w:sz w:val="20"/>
                <w:szCs w:val="20"/>
              </w:rPr>
            </w:pPr>
            <w:r w:rsidRPr="00054F8A">
              <w:rPr>
                <w:sz w:val="20"/>
                <w:szCs w:val="20"/>
              </w:rPr>
              <w:t>Interactive lectures that include an introductory presentation by the lecturer and student participation, students must prepare for class and participate in discussion, collective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 xml:space="preserve">Final Exam </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Participation in class</w:t>
            </w:r>
          </w:p>
        </w:tc>
        <w:tc>
          <w:tcPr>
            <w:tcW w:w="1898" w:type="dxa"/>
            <w:vAlign w:val="center"/>
          </w:tcPr>
          <w:p w:rsidR="003A4062" w:rsidRPr="00054F8A" w:rsidRDefault="003A4062" w:rsidP="005E7F2C">
            <w:pPr>
              <w:pStyle w:val="Default"/>
              <w:rPr>
                <w:b/>
                <w:sz w:val="20"/>
                <w:szCs w:val="20"/>
              </w:rPr>
            </w:pPr>
            <w:r w:rsidRPr="00054F8A">
              <w:rPr>
                <w:b/>
                <w:sz w:val="20"/>
                <w:szCs w:val="20"/>
                <w:lang w:val="sr-Cyrl-CS"/>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highlight w:val="yellow"/>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 xml:space="preserve">Practical course (two research tasks) </w:t>
            </w:r>
          </w:p>
        </w:tc>
        <w:tc>
          <w:tcPr>
            <w:tcW w:w="1898" w:type="dxa"/>
            <w:vAlign w:val="center"/>
          </w:tcPr>
          <w:p w:rsidR="003A4062" w:rsidRPr="00054F8A" w:rsidRDefault="003A4062" w:rsidP="005E7F2C">
            <w:pPr>
              <w:pStyle w:val="Default"/>
              <w:rPr>
                <w:b/>
                <w:sz w:val="20"/>
                <w:szCs w:val="20"/>
              </w:rPr>
            </w:pPr>
            <w:r w:rsidRPr="00054F8A">
              <w:rPr>
                <w:b/>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Cs/>
                <w:sz w:val="20"/>
                <w:szCs w:val="20"/>
                <w:highlight w:val="yellow"/>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Homeworks</w:t>
            </w:r>
          </w:p>
        </w:tc>
        <w:tc>
          <w:tcPr>
            <w:tcW w:w="1898" w:type="dxa"/>
            <w:vAlign w:val="center"/>
          </w:tcPr>
          <w:p w:rsidR="003A4062" w:rsidRPr="00054F8A" w:rsidRDefault="003A4062" w:rsidP="005E7F2C">
            <w:pPr>
              <w:pStyle w:val="Default"/>
              <w:rPr>
                <w:b/>
                <w:sz w:val="20"/>
                <w:szCs w:val="20"/>
              </w:rPr>
            </w:pPr>
            <w:r w:rsidRPr="00054F8A">
              <w:rPr>
                <w:b/>
                <w:sz w:val="20"/>
                <w:szCs w:val="20"/>
                <w:lang w:val="sr-Cyrl-CS"/>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rPr>
          <w:b/>
          <w:sz w:val="20"/>
          <w:szCs w:val="20"/>
        </w:rPr>
      </w:pPr>
    </w:p>
    <w:p w:rsidR="003A4062" w:rsidRPr="00054F8A" w:rsidRDefault="003A4062" w:rsidP="005E7F2C">
      <w:pPr>
        <w:rPr>
          <w:b/>
          <w:sz w:val="20"/>
          <w:szCs w:val="20"/>
        </w:rPr>
      </w:pPr>
      <w:r w:rsidRPr="00054F8A">
        <w:rPr>
          <w:b/>
          <w:sz w:val="20"/>
          <w:szCs w:val="20"/>
        </w:rPr>
        <w:t>OPTIONAL COURSES</w:t>
      </w:r>
    </w:p>
    <w:p w:rsidR="003A4062" w:rsidRPr="00054F8A" w:rsidRDefault="003A4062" w:rsidP="005E7F2C">
      <w:pPr>
        <w:jc w:val="center"/>
        <w:rPr>
          <w:b/>
          <w:sz w:val="20"/>
          <w:szCs w:val="20"/>
        </w:rPr>
      </w:pPr>
    </w:p>
    <w:p w:rsidR="003A4062" w:rsidRPr="00054F8A" w:rsidRDefault="003A4062" w:rsidP="005E7F2C">
      <w:pPr>
        <w:rPr>
          <w:b/>
          <w:sz w:val="20"/>
          <w:szCs w:val="20"/>
        </w:rPr>
      </w:pPr>
      <w:r w:rsidRPr="00054F8A">
        <w:rPr>
          <w:b/>
          <w:sz w:val="20"/>
          <w:szCs w:val="20"/>
        </w:rPr>
        <w:t>1. Judicial System of the EU</w:t>
      </w:r>
    </w:p>
    <w:p w:rsidR="003A4062" w:rsidRPr="00054F8A" w:rsidRDefault="003A4062" w:rsidP="005E7F2C">
      <w:pPr>
        <w:ind w:left="720"/>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6"/>
        <w:gridCol w:w="1891"/>
        <w:gridCol w:w="1141"/>
        <w:gridCol w:w="1987"/>
        <w:gridCol w:w="1190"/>
      </w:tblGrid>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 xml:space="preserve">Course title: JUDICIAL SYSTEM OF THE EU </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val="sr-Latn-CS" w:eastAsia="en-GB"/>
              </w:rPr>
            </w:pPr>
            <w:r w:rsidRPr="00054F8A">
              <w:rPr>
                <w:b/>
                <w:sz w:val="20"/>
                <w:szCs w:val="20"/>
                <w:lang w:val="sr-Latn-CS" w:eastAsia="en-GB"/>
              </w:rPr>
              <w:t xml:space="preserve">Teachers: </w:t>
            </w:r>
          </w:p>
          <w:p w:rsidR="003A4062" w:rsidRPr="00054F8A" w:rsidRDefault="003A4062" w:rsidP="005E7F2C">
            <w:pPr>
              <w:pStyle w:val="Default"/>
              <w:rPr>
                <w:b/>
                <w:sz w:val="20"/>
                <w:szCs w:val="20"/>
                <w:lang w:val="sr-Latn-CS" w:eastAsia="en-GB"/>
              </w:rPr>
            </w:pPr>
            <w:r w:rsidRPr="00054F8A">
              <w:rPr>
                <w:b/>
                <w:sz w:val="20"/>
                <w:szCs w:val="20"/>
                <w:lang w:val="sr-Latn-CS" w:eastAsia="en-GB"/>
              </w:rPr>
              <w:t>Prof. Dr. Branko Rakić,</w:t>
            </w:r>
            <w:r w:rsidRPr="00054F8A">
              <w:rPr>
                <w:b/>
                <w:color w:val="FF0000"/>
                <w:sz w:val="20"/>
                <w:szCs w:val="20"/>
                <w:lang w:val="sr-Latn-CS" w:eastAsia="en-GB"/>
              </w:rPr>
              <w:t xml:space="preserve"> </w:t>
            </w:r>
            <w:r w:rsidRPr="00054F8A">
              <w:rPr>
                <w:b/>
                <w:sz w:val="20"/>
                <w:szCs w:val="20"/>
                <w:lang w:val="sr-Latn-CS" w:eastAsia="en-GB"/>
              </w:rPr>
              <w:t>Doc. Dr. Tanasije Marinković; Assist. Svetislava Bulajić, LL.M</w:t>
            </w:r>
          </w:p>
          <w:p w:rsidR="003A4062" w:rsidRPr="00054F8A" w:rsidRDefault="003A4062" w:rsidP="005E7F2C">
            <w:pPr>
              <w:pStyle w:val="Default"/>
              <w:rPr>
                <w:b/>
                <w:sz w:val="20"/>
                <w:szCs w:val="20"/>
                <w:lang w:val="sr-Latn-CS" w:eastAsia="en-GB"/>
              </w:rPr>
            </w:pPr>
            <w:r w:rsidRPr="00054F8A">
              <w:rPr>
                <w:b/>
                <w:sz w:val="20"/>
                <w:szCs w:val="20"/>
                <w:lang w:val="sr-Latn-CS" w:eastAsia="en-GB"/>
              </w:rPr>
              <w:t xml:space="preserve">                                                                                                                                                                                                                                                                                                                                                                                                                                                                                                                                                                                                                                                                                                                                                                                                                                                                                                                                                                                                                                                                                                     </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Course status: elective course</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val="sr-Cyrl-CS" w:eastAsia="en-GB"/>
              </w:rPr>
            </w:pPr>
            <w:r w:rsidRPr="00054F8A">
              <w:rPr>
                <w:b/>
                <w:sz w:val="20"/>
                <w:szCs w:val="20"/>
                <w:lang w:eastAsia="en-GB"/>
              </w:rPr>
              <w:t xml:space="preserve">Number of  ECTS: </w:t>
            </w:r>
            <w:r w:rsidRPr="00054F8A">
              <w:rPr>
                <w:b/>
                <w:sz w:val="20"/>
                <w:szCs w:val="20"/>
                <w:lang w:val="sr-Cyrl-CS" w:eastAsia="en-GB"/>
              </w:rPr>
              <w:t>6</w:t>
            </w:r>
            <w:r w:rsidRPr="00054F8A">
              <w:rPr>
                <w:b/>
                <w:bCs/>
                <w:color w:val="auto"/>
                <w:sz w:val="20"/>
                <w:szCs w:val="20"/>
                <w:lang w:eastAsia="en-GB"/>
              </w:rPr>
              <w:t xml:space="preserve"> ECTS</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Requirements: Bachelor Degree</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 xml:space="preserve">Aims of the course: </w:t>
            </w:r>
          </w:p>
          <w:p w:rsidR="003A4062" w:rsidRPr="00054F8A" w:rsidRDefault="003A4062" w:rsidP="005E7F2C">
            <w:pPr>
              <w:pStyle w:val="Default"/>
              <w:rPr>
                <w:sz w:val="20"/>
                <w:szCs w:val="20"/>
                <w:lang w:eastAsia="en-GB"/>
              </w:rPr>
            </w:pPr>
            <w:r w:rsidRPr="00054F8A">
              <w:rPr>
                <w:sz w:val="20"/>
                <w:szCs w:val="20"/>
                <w:lang w:eastAsia="en-GB"/>
              </w:rPr>
              <w:t xml:space="preserve">Acquiring in-depth knowledge in the field of judicial system of the EU. </w:t>
            </w:r>
          </w:p>
        </w:tc>
      </w:tr>
      <w:tr w:rsidR="003A4062" w:rsidRPr="00054F8A" w:rsidTr="005E7F2C">
        <w:trPr>
          <w:jc w:val="center"/>
        </w:trPr>
        <w:tc>
          <w:tcPr>
            <w:tcW w:w="9245" w:type="dxa"/>
            <w:gridSpan w:val="5"/>
            <w:vAlign w:val="center"/>
          </w:tcPr>
          <w:p w:rsidR="003A4062" w:rsidRPr="00054F8A" w:rsidRDefault="003A4062" w:rsidP="005E7F2C">
            <w:pPr>
              <w:pStyle w:val="Default"/>
              <w:rPr>
                <w:sz w:val="20"/>
                <w:szCs w:val="20"/>
                <w:lang w:eastAsia="en-GB"/>
              </w:rPr>
            </w:pPr>
            <w:r w:rsidRPr="00054F8A">
              <w:rPr>
                <w:b/>
                <w:sz w:val="20"/>
                <w:szCs w:val="20"/>
                <w:lang w:eastAsia="en-GB"/>
              </w:rPr>
              <w:lastRenderedPageBreak/>
              <w:t>Course result:</w:t>
            </w:r>
            <w:r w:rsidRPr="00054F8A">
              <w:rPr>
                <w:sz w:val="20"/>
                <w:szCs w:val="20"/>
                <w:lang w:eastAsia="en-GB"/>
              </w:rPr>
              <w:t xml:space="preserve"> </w:t>
            </w:r>
          </w:p>
          <w:p w:rsidR="003A4062" w:rsidRPr="00054F8A" w:rsidRDefault="003A4062" w:rsidP="005E7F2C">
            <w:pPr>
              <w:pStyle w:val="Default"/>
              <w:rPr>
                <w:sz w:val="20"/>
                <w:szCs w:val="20"/>
                <w:lang w:eastAsia="en-GB"/>
              </w:rPr>
            </w:pPr>
            <w:r w:rsidRPr="00054F8A">
              <w:rPr>
                <w:sz w:val="20"/>
                <w:szCs w:val="20"/>
                <w:lang w:eastAsia="en-GB"/>
              </w:rPr>
              <w:t>At the conclusion of this course, students will have knowledge of the legal sources and procedures for judicial control of acts of the EU institutions and member states (in instances in which they implement the EU law). Students will be able to deal independently with practical, research and theoretical issues arising from this are of the EU Law. The knowledge and capabilities acquired within the scope of this course prepare them for other master and/or doctoral studies and for the work in the State institutions related to the process of EU integration.</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Course content:</w:t>
            </w:r>
          </w:p>
          <w:p w:rsidR="003A4062" w:rsidRPr="00054F8A" w:rsidRDefault="003A4062" w:rsidP="005E7F2C">
            <w:pPr>
              <w:pStyle w:val="Default"/>
              <w:rPr>
                <w:i/>
                <w:iCs/>
                <w:sz w:val="20"/>
                <w:szCs w:val="20"/>
                <w:lang w:eastAsia="en-GB"/>
              </w:rPr>
            </w:pPr>
            <w:r w:rsidRPr="00054F8A">
              <w:rPr>
                <w:i/>
                <w:iCs/>
                <w:sz w:val="20"/>
                <w:szCs w:val="20"/>
                <w:lang w:eastAsia="en-GB"/>
              </w:rPr>
              <w:t>Theoretical dimension:</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General introduction – week one – 3 classes</w:t>
            </w:r>
          </w:p>
          <w:p w:rsidR="003A4062" w:rsidRPr="00054F8A" w:rsidRDefault="003A4062" w:rsidP="00054F8A">
            <w:pPr>
              <w:pStyle w:val="Default"/>
              <w:numPr>
                <w:ilvl w:val="0"/>
                <w:numId w:val="18"/>
              </w:numPr>
              <w:rPr>
                <w:sz w:val="20"/>
                <w:szCs w:val="20"/>
                <w:lang w:eastAsia="en-GB"/>
              </w:rPr>
            </w:pPr>
            <w:r w:rsidRPr="00054F8A">
              <w:rPr>
                <w:iCs/>
                <w:sz w:val="20"/>
                <w:szCs w:val="20"/>
                <w:lang w:eastAsia="en-GB"/>
              </w:rPr>
              <w:t xml:space="preserve">Organization  and composition of the EU judiciary </w:t>
            </w:r>
            <w:r w:rsidRPr="00054F8A">
              <w:rPr>
                <w:sz w:val="20"/>
                <w:szCs w:val="20"/>
                <w:lang w:eastAsia="en-GB"/>
              </w:rPr>
              <w:t>– week two - 3 classes</w:t>
            </w:r>
          </w:p>
          <w:p w:rsidR="003A4062" w:rsidRPr="00054F8A" w:rsidRDefault="003A4062" w:rsidP="00054F8A">
            <w:pPr>
              <w:pStyle w:val="Default"/>
              <w:numPr>
                <w:ilvl w:val="0"/>
                <w:numId w:val="18"/>
              </w:numPr>
              <w:rPr>
                <w:sz w:val="20"/>
                <w:szCs w:val="20"/>
                <w:lang w:eastAsia="en-GB"/>
              </w:rPr>
            </w:pPr>
            <w:r w:rsidRPr="00054F8A">
              <w:rPr>
                <w:iCs/>
                <w:sz w:val="20"/>
                <w:szCs w:val="20"/>
                <w:lang w:eastAsia="en-GB"/>
              </w:rPr>
              <w:t xml:space="preserve">Jurisdiction -  A General Overview </w:t>
            </w:r>
            <w:r w:rsidRPr="00054F8A">
              <w:rPr>
                <w:sz w:val="20"/>
                <w:szCs w:val="20"/>
                <w:lang w:eastAsia="en-GB"/>
              </w:rPr>
              <w:t>– week three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Procedure and Practice  – week four – 3 classes</w:t>
            </w:r>
          </w:p>
          <w:p w:rsidR="003A4062" w:rsidRPr="00054F8A" w:rsidRDefault="003A4062" w:rsidP="00054F8A">
            <w:pPr>
              <w:pStyle w:val="Default"/>
              <w:numPr>
                <w:ilvl w:val="0"/>
                <w:numId w:val="18"/>
              </w:numPr>
              <w:rPr>
                <w:i/>
                <w:iCs/>
                <w:sz w:val="20"/>
                <w:szCs w:val="20"/>
                <w:lang w:eastAsia="en-GB"/>
              </w:rPr>
            </w:pPr>
            <w:r w:rsidRPr="00054F8A">
              <w:rPr>
                <w:sz w:val="20"/>
                <w:szCs w:val="20"/>
                <w:lang w:eastAsia="en-GB"/>
              </w:rPr>
              <w:t>Review of  legality of  Union acts – direct and indirect routes – week five–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Action for annulment – week six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Action for failure to act – week seven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The plea of illegality  -  week eight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Preliminary rulings on validity – week nine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Action for damages – week ten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Review of compliance by Member States - Action for infringement – week eleven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Preliminary rulings on interpretation - week twelve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The role of national courts – week thirteen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The European Court of Justice as a law-maker - week fourteen – 3 classes</w:t>
            </w:r>
          </w:p>
          <w:p w:rsidR="003A4062" w:rsidRPr="00054F8A" w:rsidRDefault="003A4062" w:rsidP="00054F8A">
            <w:pPr>
              <w:pStyle w:val="Default"/>
              <w:numPr>
                <w:ilvl w:val="0"/>
                <w:numId w:val="18"/>
              </w:numPr>
              <w:rPr>
                <w:sz w:val="20"/>
                <w:szCs w:val="20"/>
                <w:lang w:eastAsia="en-GB"/>
              </w:rPr>
            </w:pPr>
            <w:r w:rsidRPr="00054F8A">
              <w:rPr>
                <w:sz w:val="20"/>
                <w:szCs w:val="20"/>
                <w:lang w:eastAsia="en-GB"/>
              </w:rPr>
              <w:t>Future of the Union courts – week fifteen – 3 classes</w:t>
            </w:r>
          </w:p>
          <w:p w:rsidR="003A4062" w:rsidRPr="00054F8A" w:rsidRDefault="003A4062" w:rsidP="005E7F2C">
            <w:pPr>
              <w:pStyle w:val="Default"/>
              <w:rPr>
                <w:sz w:val="20"/>
                <w:szCs w:val="20"/>
                <w:lang w:eastAsia="en-GB"/>
              </w:rPr>
            </w:pPr>
          </w:p>
          <w:p w:rsidR="003A4062" w:rsidRPr="00054F8A" w:rsidRDefault="003A4062" w:rsidP="005E7F2C">
            <w:pPr>
              <w:pStyle w:val="Default"/>
              <w:rPr>
                <w:i/>
                <w:iCs/>
                <w:sz w:val="20"/>
                <w:szCs w:val="20"/>
                <w:lang w:eastAsia="en-GB"/>
              </w:rPr>
            </w:pPr>
            <w:r w:rsidRPr="00054F8A">
              <w:rPr>
                <w:i/>
                <w:iCs/>
                <w:sz w:val="20"/>
                <w:szCs w:val="20"/>
                <w:lang w:eastAsia="en-GB"/>
              </w:rPr>
              <w:t>Practical dimension:</w:t>
            </w:r>
          </w:p>
          <w:p w:rsidR="003A4062" w:rsidRPr="00054F8A" w:rsidRDefault="003A4062" w:rsidP="005E7F2C">
            <w:pPr>
              <w:pStyle w:val="Default"/>
              <w:rPr>
                <w:i/>
                <w:iCs/>
                <w:sz w:val="20"/>
                <w:szCs w:val="20"/>
                <w:lang w:eastAsia="en-GB"/>
              </w:rPr>
            </w:pPr>
            <w:r w:rsidRPr="00054F8A">
              <w:rPr>
                <w:iCs/>
                <w:sz w:val="20"/>
                <w:szCs w:val="20"/>
                <w:lang w:eastAsia="en-GB"/>
              </w:rPr>
              <w:t xml:space="preserve">Analysis of court decisions, and resolving of hypothetical cases. </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 xml:space="preserve">Literature: </w:t>
            </w:r>
          </w:p>
          <w:p w:rsidR="003A4062" w:rsidRPr="00054F8A" w:rsidRDefault="003A4062" w:rsidP="00054F8A">
            <w:pPr>
              <w:pStyle w:val="Default"/>
              <w:numPr>
                <w:ilvl w:val="0"/>
                <w:numId w:val="19"/>
              </w:numPr>
              <w:rPr>
                <w:sz w:val="20"/>
                <w:szCs w:val="20"/>
                <w:lang w:eastAsia="en-GB"/>
              </w:rPr>
            </w:pPr>
            <w:r w:rsidRPr="00054F8A">
              <w:rPr>
                <w:sz w:val="20"/>
                <w:szCs w:val="20"/>
                <w:lang w:eastAsia="en-GB"/>
              </w:rPr>
              <w:t xml:space="preserve">Anthony Arnull, </w:t>
            </w:r>
            <w:r w:rsidRPr="00054F8A">
              <w:rPr>
                <w:i/>
                <w:sz w:val="20"/>
                <w:szCs w:val="20"/>
                <w:lang w:eastAsia="en-GB"/>
              </w:rPr>
              <w:t>The European Court of Justice</w:t>
            </w:r>
            <w:r w:rsidRPr="00054F8A">
              <w:rPr>
                <w:sz w:val="20"/>
                <w:szCs w:val="20"/>
                <w:lang w:eastAsia="en-GB"/>
              </w:rPr>
              <w:t xml:space="preserve">, second edition, Oxford University Press, 2006. </w:t>
            </w:r>
          </w:p>
          <w:p w:rsidR="003A4062" w:rsidRPr="00054F8A" w:rsidRDefault="003A4062" w:rsidP="00054F8A">
            <w:pPr>
              <w:pStyle w:val="Default"/>
              <w:numPr>
                <w:ilvl w:val="0"/>
                <w:numId w:val="19"/>
              </w:numPr>
              <w:rPr>
                <w:sz w:val="20"/>
                <w:szCs w:val="20"/>
                <w:lang w:eastAsia="en-GB"/>
              </w:rPr>
            </w:pPr>
            <w:r w:rsidRPr="00054F8A">
              <w:rPr>
                <w:sz w:val="20"/>
                <w:szCs w:val="20"/>
                <w:lang w:eastAsia="en-GB"/>
              </w:rPr>
              <w:t xml:space="preserve">K. Lenaerts, D. Arts, I. Maselis (ed. R. Bray), </w:t>
            </w:r>
            <w:r w:rsidRPr="00054F8A">
              <w:rPr>
                <w:i/>
                <w:sz w:val="20"/>
                <w:szCs w:val="20"/>
                <w:lang w:eastAsia="en-GB"/>
              </w:rPr>
              <w:t>Procedural Law of the European Union</w:t>
            </w:r>
            <w:r w:rsidRPr="00054F8A">
              <w:rPr>
                <w:sz w:val="20"/>
                <w:szCs w:val="20"/>
                <w:lang w:eastAsia="en-GB"/>
              </w:rPr>
              <w:t>, Sweet&amp;Мaxwell, London 2006.</w:t>
            </w:r>
          </w:p>
          <w:p w:rsidR="003A4062" w:rsidRPr="00054F8A" w:rsidRDefault="003A4062" w:rsidP="00054F8A">
            <w:pPr>
              <w:pStyle w:val="Default"/>
              <w:numPr>
                <w:ilvl w:val="0"/>
                <w:numId w:val="19"/>
              </w:numPr>
              <w:rPr>
                <w:sz w:val="20"/>
                <w:szCs w:val="20"/>
                <w:lang w:eastAsia="en-GB"/>
              </w:rPr>
            </w:pPr>
            <w:r w:rsidRPr="00054F8A">
              <w:rPr>
                <w:sz w:val="20"/>
                <w:szCs w:val="20"/>
                <w:lang w:eastAsia="en-GB"/>
              </w:rPr>
              <w:t xml:space="preserve">Karen Alter, </w:t>
            </w:r>
            <w:r w:rsidRPr="00054F8A">
              <w:rPr>
                <w:i/>
                <w:sz w:val="20"/>
                <w:szCs w:val="20"/>
                <w:lang w:eastAsia="en-GB"/>
              </w:rPr>
              <w:t>The European Court’s Political Power</w:t>
            </w:r>
            <w:r w:rsidRPr="00054F8A">
              <w:rPr>
                <w:sz w:val="20"/>
                <w:szCs w:val="20"/>
                <w:lang w:eastAsia="en-GB"/>
              </w:rPr>
              <w:t>, Oxford University Press, 2010.</w:t>
            </w:r>
          </w:p>
        </w:tc>
      </w:tr>
      <w:tr w:rsidR="003A4062" w:rsidRPr="00054F8A" w:rsidTr="005E7F2C">
        <w:trPr>
          <w:jc w:val="center"/>
        </w:trPr>
        <w:tc>
          <w:tcPr>
            <w:tcW w:w="3036" w:type="dxa"/>
            <w:vAlign w:val="center"/>
          </w:tcPr>
          <w:p w:rsidR="003A4062" w:rsidRPr="00054F8A" w:rsidRDefault="003A4062" w:rsidP="005E7F2C">
            <w:pPr>
              <w:pStyle w:val="Default"/>
              <w:rPr>
                <w:b/>
                <w:sz w:val="20"/>
                <w:szCs w:val="20"/>
                <w:lang w:eastAsia="en-GB"/>
              </w:rPr>
            </w:pPr>
            <w:r w:rsidRPr="00054F8A">
              <w:rPr>
                <w:b/>
                <w:sz w:val="20"/>
                <w:szCs w:val="20"/>
                <w:lang w:eastAsia="en-GB"/>
              </w:rPr>
              <w:t>Number of lectures – active classes</w:t>
            </w:r>
          </w:p>
        </w:tc>
        <w:tc>
          <w:tcPr>
            <w:tcW w:w="3032" w:type="dxa"/>
            <w:gridSpan w:val="2"/>
            <w:vAlign w:val="center"/>
          </w:tcPr>
          <w:p w:rsidR="003A4062" w:rsidRPr="00054F8A" w:rsidRDefault="003A4062" w:rsidP="005E7F2C">
            <w:pPr>
              <w:pStyle w:val="Default"/>
              <w:rPr>
                <w:b/>
                <w:sz w:val="20"/>
                <w:szCs w:val="20"/>
                <w:lang w:val="sr-Cyrl-CS" w:eastAsia="en-GB"/>
              </w:rPr>
            </w:pPr>
            <w:r w:rsidRPr="00054F8A">
              <w:rPr>
                <w:b/>
                <w:sz w:val="20"/>
                <w:szCs w:val="20"/>
                <w:lang w:eastAsia="en-GB"/>
              </w:rPr>
              <w:t xml:space="preserve">Theoretical classes: </w:t>
            </w:r>
            <w:r w:rsidRPr="00054F8A">
              <w:rPr>
                <w:b/>
                <w:color w:val="auto"/>
                <w:sz w:val="20"/>
                <w:szCs w:val="20"/>
                <w:lang w:val="sr-Cyrl-CS" w:eastAsia="en-GB"/>
              </w:rPr>
              <w:t>30</w:t>
            </w:r>
          </w:p>
        </w:tc>
        <w:tc>
          <w:tcPr>
            <w:tcW w:w="3177" w:type="dxa"/>
            <w:gridSpan w:val="2"/>
            <w:vAlign w:val="center"/>
          </w:tcPr>
          <w:p w:rsidR="003A4062" w:rsidRPr="00054F8A" w:rsidRDefault="003A4062" w:rsidP="005E7F2C">
            <w:pPr>
              <w:pStyle w:val="Default"/>
              <w:rPr>
                <w:b/>
                <w:sz w:val="20"/>
                <w:szCs w:val="20"/>
                <w:lang w:val="sr-Cyrl-CS" w:eastAsia="en-GB"/>
              </w:rPr>
            </w:pPr>
            <w:r w:rsidRPr="00054F8A">
              <w:rPr>
                <w:b/>
                <w:sz w:val="20"/>
                <w:szCs w:val="20"/>
                <w:lang w:eastAsia="en-GB"/>
              </w:rPr>
              <w:t xml:space="preserve">Practical classes : </w:t>
            </w:r>
            <w:r w:rsidRPr="00054F8A">
              <w:rPr>
                <w:b/>
                <w:color w:val="auto"/>
                <w:sz w:val="20"/>
                <w:szCs w:val="20"/>
                <w:lang w:val="sr-Cyrl-CS" w:eastAsia="en-GB"/>
              </w:rPr>
              <w:t>15</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Instruction method:</w:t>
            </w:r>
          </w:p>
          <w:p w:rsidR="003A4062" w:rsidRPr="00054F8A" w:rsidRDefault="003A4062" w:rsidP="005E7F2C">
            <w:pPr>
              <w:pStyle w:val="Default"/>
              <w:rPr>
                <w:sz w:val="20"/>
                <w:szCs w:val="20"/>
                <w:lang w:eastAsia="en-GB"/>
              </w:rPr>
            </w:pPr>
            <w:r w:rsidRPr="00054F8A">
              <w:rPr>
                <w:sz w:val="20"/>
                <w:szCs w:val="20"/>
                <w:lang w:eastAsia="en-GB"/>
              </w:rPr>
              <w:t xml:space="preserve">Interactive lectures which encompass introductory presentation by the lecturer and student participation, students are required to prepare for the lectures and participate in the discussion; certain students may prepare oral presentations of </w:t>
            </w:r>
            <w:bookmarkStart w:id="0" w:name="_GoBack"/>
            <w:bookmarkEnd w:id="0"/>
            <w:r w:rsidRPr="00054F8A">
              <w:rPr>
                <w:sz w:val="20"/>
                <w:szCs w:val="20"/>
                <w:lang w:eastAsia="en-GB"/>
              </w:rPr>
              <w:t>up to 15 minutes of duration on a given topic; collective and individual consultations.</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eastAsia="en-GB"/>
              </w:rPr>
            </w:pPr>
            <w:r w:rsidRPr="00054F8A">
              <w:rPr>
                <w:b/>
                <w:sz w:val="20"/>
                <w:szCs w:val="20"/>
                <w:lang w:eastAsia="en-GB"/>
              </w:rPr>
              <w:t>Grading system (maximum number of points 100)</w:t>
            </w:r>
          </w:p>
        </w:tc>
      </w:tr>
      <w:tr w:rsidR="003A4062" w:rsidRPr="00054F8A" w:rsidTr="005E7F2C">
        <w:trPr>
          <w:jc w:val="center"/>
        </w:trPr>
        <w:tc>
          <w:tcPr>
            <w:tcW w:w="3036" w:type="dxa"/>
            <w:vAlign w:val="center"/>
          </w:tcPr>
          <w:p w:rsidR="003A4062" w:rsidRPr="00054F8A" w:rsidRDefault="003A4062" w:rsidP="005E7F2C">
            <w:pPr>
              <w:pStyle w:val="Default"/>
              <w:rPr>
                <w:b/>
                <w:iCs/>
                <w:sz w:val="20"/>
                <w:szCs w:val="20"/>
                <w:lang w:eastAsia="en-GB"/>
              </w:rPr>
            </w:pPr>
            <w:r w:rsidRPr="00054F8A">
              <w:rPr>
                <w:b/>
                <w:iCs/>
                <w:sz w:val="20"/>
                <w:szCs w:val="20"/>
                <w:lang w:eastAsia="en-GB"/>
              </w:rPr>
              <w:t>Pre-exam obligations</w:t>
            </w:r>
          </w:p>
        </w:tc>
        <w:tc>
          <w:tcPr>
            <w:tcW w:w="1891" w:type="dxa"/>
            <w:vAlign w:val="center"/>
          </w:tcPr>
          <w:p w:rsidR="003A4062" w:rsidRPr="00054F8A" w:rsidRDefault="003A4062" w:rsidP="005E7F2C">
            <w:pPr>
              <w:pStyle w:val="Default"/>
              <w:rPr>
                <w:sz w:val="20"/>
                <w:szCs w:val="20"/>
                <w:lang w:eastAsia="en-GB"/>
              </w:rPr>
            </w:pPr>
            <w:r w:rsidRPr="00054F8A">
              <w:rPr>
                <w:sz w:val="20"/>
                <w:szCs w:val="20"/>
                <w:lang w:eastAsia="en-GB"/>
              </w:rPr>
              <w:t>points</w:t>
            </w:r>
          </w:p>
        </w:tc>
        <w:tc>
          <w:tcPr>
            <w:tcW w:w="3128" w:type="dxa"/>
            <w:gridSpan w:val="2"/>
            <w:vAlign w:val="center"/>
          </w:tcPr>
          <w:p w:rsidR="003A4062" w:rsidRPr="00054F8A" w:rsidRDefault="003A4062" w:rsidP="005E7F2C">
            <w:pPr>
              <w:pStyle w:val="Default"/>
              <w:rPr>
                <w:b/>
                <w:sz w:val="20"/>
                <w:szCs w:val="20"/>
                <w:lang w:eastAsia="en-GB"/>
              </w:rPr>
            </w:pPr>
            <w:r w:rsidRPr="00054F8A">
              <w:rPr>
                <w:b/>
                <w:iCs/>
                <w:sz w:val="20"/>
                <w:szCs w:val="20"/>
                <w:lang w:eastAsia="en-GB"/>
              </w:rPr>
              <w:t xml:space="preserve">Final Exam </w:t>
            </w:r>
          </w:p>
        </w:tc>
        <w:tc>
          <w:tcPr>
            <w:tcW w:w="1190" w:type="dxa"/>
            <w:vAlign w:val="center"/>
          </w:tcPr>
          <w:p w:rsidR="003A4062" w:rsidRPr="00054F8A" w:rsidRDefault="003A4062" w:rsidP="005E7F2C">
            <w:pPr>
              <w:pStyle w:val="Default"/>
              <w:rPr>
                <w:sz w:val="20"/>
                <w:szCs w:val="20"/>
                <w:lang w:eastAsia="en-GB"/>
              </w:rPr>
            </w:pPr>
            <w:r w:rsidRPr="00054F8A">
              <w:rPr>
                <w:sz w:val="20"/>
                <w:szCs w:val="20"/>
                <w:lang w:eastAsia="en-GB"/>
              </w:rPr>
              <w:t>points</w:t>
            </w:r>
          </w:p>
        </w:tc>
      </w:tr>
      <w:tr w:rsidR="003A4062" w:rsidRPr="00054F8A" w:rsidTr="005E7F2C">
        <w:trPr>
          <w:jc w:val="center"/>
        </w:trPr>
        <w:tc>
          <w:tcPr>
            <w:tcW w:w="3036" w:type="dxa"/>
            <w:vAlign w:val="center"/>
          </w:tcPr>
          <w:p w:rsidR="003A4062" w:rsidRPr="00054F8A" w:rsidRDefault="003A4062" w:rsidP="005E7F2C">
            <w:pPr>
              <w:pStyle w:val="Default"/>
              <w:rPr>
                <w:i/>
                <w:iCs/>
                <w:sz w:val="20"/>
                <w:szCs w:val="20"/>
                <w:lang w:eastAsia="en-GB"/>
              </w:rPr>
            </w:pPr>
            <w:r w:rsidRPr="00054F8A">
              <w:rPr>
                <w:sz w:val="20"/>
                <w:szCs w:val="20"/>
                <w:lang w:eastAsia="en-GB"/>
              </w:rPr>
              <w:t>Activities during lectures</w:t>
            </w:r>
          </w:p>
        </w:tc>
        <w:tc>
          <w:tcPr>
            <w:tcW w:w="1891" w:type="dxa"/>
            <w:vAlign w:val="center"/>
          </w:tcPr>
          <w:p w:rsidR="003A4062" w:rsidRPr="00054F8A" w:rsidRDefault="003A4062" w:rsidP="005E7F2C">
            <w:pPr>
              <w:pStyle w:val="Default"/>
              <w:rPr>
                <w:b/>
                <w:sz w:val="20"/>
                <w:szCs w:val="20"/>
                <w:lang w:eastAsia="en-GB"/>
              </w:rPr>
            </w:pPr>
            <w:r w:rsidRPr="00054F8A">
              <w:rPr>
                <w:b/>
                <w:sz w:val="20"/>
                <w:szCs w:val="20"/>
                <w:lang w:eastAsia="en-GB"/>
              </w:rPr>
              <w:t>5</w:t>
            </w:r>
          </w:p>
        </w:tc>
        <w:tc>
          <w:tcPr>
            <w:tcW w:w="3128" w:type="dxa"/>
            <w:gridSpan w:val="2"/>
            <w:vAlign w:val="center"/>
          </w:tcPr>
          <w:p w:rsidR="003A4062" w:rsidRPr="00054F8A" w:rsidRDefault="003A4062" w:rsidP="005E7F2C">
            <w:pPr>
              <w:pStyle w:val="Default"/>
              <w:rPr>
                <w:i/>
                <w:iCs/>
                <w:sz w:val="20"/>
                <w:szCs w:val="20"/>
                <w:lang w:eastAsia="en-GB"/>
              </w:rPr>
            </w:pPr>
            <w:r w:rsidRPr="00054F8A">
              <w:rPr>
                <w:sz w:val="20"/>
                <w:szCs w:val="20"/>
                <w:lang w:eastAsia="en-GB"/>
              </w:rPr>
              <w:t>Written exam</w:t>
            </w:r>
          </w:p>
        </w:tc>
        <w:tc>
          <w:tcPr>
            <w:tcW w:w="1190" w:type="dxa"/>
            <w:vAlign w:val="center"/>
          </w:tcPr>
          <w:p w:rsidR="003A4062" w:rsidRPr="00054F8A" w:rsidRDefault="003A4062" w:rsidP="005E7F2C">
            <w:pPr>
              <w:pStyle w:val="Default"/>
              <w:rPr>
                <w:iCs/>
                <w:sz w:val="20"/>
                <w:szCs w:val="20"/>
                <w:lang w:eastAsia="en-GB"/>
              </w:rPr>
            </w:pPr>
          </w:p>
        </w:tc>
      </w:tr>
      <w:tr w:rsidR="003A4062" w:rsidRPr="00054F8A" w:rsidTr="005E7F2C">
        <w:trPr>
          <w:jc w:val="center"/>
        </w:trPr>
        <w:tc>
          <w:tcPr>
            <w:tcW w:w="3036" w:type="dxa"/>
            <w:vAlign w:val="center"/>
          </w:tcPr>
          <w:p w:rsidR="003A4062" w:rsidRPr="00054F8A" w:rsidRDefault="003A4062" w:rsidP="005E7F2C">
            <w:pPr>
              <w:pStyle w:val="Default"/>
              <w:rPr>
                <w:i/>
                <w:iCs/>
                <w:sz w:val="20"/>
                <w:szCs w:val="20"/>
                <w:lang w:eastAsia="en-GB"/>
              </w:rPr>
            </w:pPr>
            <w:r w:rsidRPr="00054F8A">
              <w:rPr>
                <w:sz w:val="20"/>
                <w:szCs w:val="20"/>
                <w:lang w:eastAsia="en-GB"/>
              </w:rPr>
              <w:t>Activities during practical classes</w:t>
            </w:r>
          </w:p>
        </w:tc>
        <w:tc>
          <w:tcPr>
            <w:tcW w:w="1891" w:type="dxa"/>
            <w:vAlign w:val="center"/>
          </w:tcPr>
          <w:p w:rsidR="003A4062" w:rsidRPr="00054F8A" w:rsidRDefault="003A4062" w:rsidP="005E7F2C">
            <w:pPr>
              <w:pStyle w:val="Default"/>
              <w:rPr>
                <w:b/>
                <w:sz w:val="20"/>
                <w:szCs w:val="20"/>
                <w:lang w:eastAsia="en-GB"/>
              </w:rPr>
            </w:pPr>
            <w:r w:rsidRPr="00054F8A">
              <w:rPr>
                <w:b/>
                <w:sz w:val="20"/>
                <w:szCs w:val="20"/>
                <w:lang w:eastAsia="en-GB"/>
              </w:rPr>
              <w:t>15</w:t>
            </w:r>
          </w:p>
        </w:tc>
        <w:tc>
          <w:tcPr>
            <w:tcW w:w="3128" w:type="dxa"/>
            <w:gridSpan w:val="2"/>
            <w:vAlign w:val="center"/>
          </w:tcPr>
          <w:p w:rsidR="003A4062" w:rsidRPr="00054F8A" w:rsidRDefault="003A4062" w:rsidP="005E7F2C">
            <w:pPr>
              <w:pStyle w:val="Default"/>
              <w:rPr>
                <w:i/>
                <w:iCs/>
                <w:sz w:val="20"/>
                <w:szCs w:val="20"/>
                <w:lang w:eastAsia="en-GB"/>
              </w:rPr>
            </w:pPr>
            <w:r w:rsidRPr="00054F8A">
              <w:rPr>
                <w:sz w:val="20"/>
                <w:szCs w:val="20"/>
                <w:lang w:eastAsia="en-GB"/>
              </w:rPr>
              <w:t>Oral exam</w:t>
            </w:r>
          </w:p>
        </w:tc>
        <w:tc>
          <w:tcPr>
            <w:tcW w:w="1190" w:type="dxa"/>
            <w:vAlign w:val="center"/>
          </w:tcPr>
          <w:p w:rsidR="003A4062" w:rsidRPr="00054F8A" w:rsidRDefault="003A4062" w:rsidP="005E7F2C">
            <w:pPr>
              <w:pStyle w:val="Default"/>
              <w:rPr>
                <w:b/>
                <w:iCs/>
                <w:sz w:val="20"/>
                <w:szCs w:val="20"/>
                <w:lang w:eastAsia="en-GB"/>
              </w:rPr>
            </w:pPr>
            <w:r w:rsidRPr="00054F8A">
              <w:rPr>
                <w:b/>
                <w:iCs/>
                <w:sz w:val="20"/>
                <w:szCs w:val="20"/>
                <w:lang w:eastAsia="en-GB"/>
              </w:rPr>
              <w:t>30</w:t>
            </w:r>
          </w:p>
        </w:tc>
      </w:tr>
      <w:tr w:rsidR="003A4062" w:rsidRPr="00054F8A" w:rsidTr="005E7F2C">
        <w:trPr>
          <w:jc w:val="center"/>
        </w:trPr>
        <w:tc>
          <w:tcPr>
            <w:tcW w:w="3036" w:type="dxa"/>
            <w:vAlign w:val="center"/>
          </w:tcPr>
          <w:p w:rsidR="003A4062" w:rsidRPr="00054F8A" w:rsidRDefault="003A4062" w:rsidP="005E7F2C">
            <w:pPr>
              <w:pStyle w:val="Default"/>
              <w:rPr>
                <w:i/>
                <w:iCs/>
                <w:sz w:val="20"/>
                <w:szCs w:val="20"/>
                <w:lang w:eastAsia="en-GB"/>
              </w:rPr>
            </w:pPr>
            <w:r w:rsidRPr="00054F8A">
              <w:rPr>
                <w:sz w:val="20"/>
                <w:szCs w:val="20"/>
                <w:lang w:eastAsia="en-GB"/>
              </w:rPr>
              <w:t>Tests</w:t>
            </w:r>
          </w:p>
        </w:tc>
        <w:tc>
          <w:tcPr>
            <w:tcW w:w="1891" w:type="dxa"/>
            <w:vAlign w:val="center"/>
          </w:tcPr>
          <w:p w:rsidR="003A4062" w:rsidRPr="00054F8A" w:rsidRDefault="003A4062" w:rsidP="005E7F2C">
            <w:pPr>
              <w:pStyle w:val="Default"/>
              <w:rPr>
                <w:b/>
                <w:sz w:val="20"/>
                <w:szCs w:val="20"/>
                <w:lang w:eastAsia="en-GB"/>
              </w:rPr>
            </w:pPr>
            <w:r w:rsidRPr="00054F8A">
              <w:rPr>
                <w:b/>
                <w:sz w:val="20"/>
                <w:szCs w:val="20"/>
                <w:lang w:eastAsia="en-GB"/>
              </w:rPr>
              <w:t>30</w:t>
            </w:r>
          </w:p>
        </w:tc>
        <w:tc>
          <w:tcPr>
            <w:tcW w:w="3128" w:type="dxa"/>
            <w:gridSpan w:val="2"/>
            <w:vAlign w:val="center"/>
          </w:tcPr>
          <w:p w:rsidR="003A4062" w:rsidRPr="00054F8A" w:rsidRDefault="003A4062" w:rsidP="005E7F2C">
            <w:pPr>
              <w:pStyle w:val="Default"/>
              <w:rPr>
                <w:i/>
                <w:iCs/>
                <w:sz w:val="20"/>
                <w:szCs w:val="20"/>
                <w:lang w:eastAsia="en-GB"/>
              </w:rPr>
            </w:pPr>
            <w:r w:rsidRPr="00054F8A">
              <w:rPr>
                <w:i/>
                <w:iCs/>
                <w:sz w:val="20"/>
                <w:szCs w:val="20"/>
                <w:lang w:eastAsia="en-GB"/>
              </w:rPr>
              <w:t>..........</w:t>
            </w:r>
          </w:p>
        </w:tc>
        <w:tc>
          <w:tcPr>
            <w:tcW w:w="1190" w:type="dxa"/>
            <w:vAlign w:val="center"/>
          </w:tcPr>
          <w:p w:rsidR="003A4062" w:rsidRPr="00054F8A" w:rsidRDefault="003A4062" w:rsidP="005E7F2C">
            <w:pPr>
              <w:pStyle w:val="Default"/>
              <w:rPr>
                <w:i/>
                <w:iCs/>
                <w:sz w:val="20"/>
                <w:szCs w:val="20"/>
                <w:lang w:eastAsia="en-GB"/>
              </w:rPr>
            </w:pPr>
          </w:p>
        </w:tc>
      </w:tr>
      <w:tr w:rsidR="003A4062" w:rsidRPr="00054F8A" w:rsidTr="005E7F2C">
        <w:trPr>
          <w:jc w:val="center"/>
        </w:trPr>
        <w:tc>
          <w:tcPr>
            <w:tcW w:w="3036" w:type="dxa"/>
            <w:vAlign w:val="center"/>
          </w:tcPr>
          <w:p w:rsidR="003A4062" w:rsidRPr="00054F8A" w:rsidRDefault="003A4062" w:rsidP="005E7F2C">
            <w:pPr>
              <w:pStyle w:val="Default"/>
              <w:rPr>
                <w:sz w:val="20"/>
                <w:szCs w:val="20"/>
                <w:lang w:eastAsia="en-GB"/>
              </w:rPr>
            </w:pPr>
            <w:r w:rsidRPr="00054F8A">
              <w:rPr>
                <w:sz w:val="20"/>
                <w:szCs w:val="20"/>
                <w:lang w:eastAsia="en-GB"/>
              </w:rPr>
              <w:t>Seminar classes</w:t>
            </w:r>
          </w:p>
        </w:tc>
        <w:tc>
          <w:tcPr>
            <w:tcW w:w="1891" w:type="dxa"/>
            <w:vAlign w:val="center"/>
          </w:tcPr>
          <w:p w:rsidR="003A4062" w:rsidRPr="00054F8A" w:rsidRDefault="003A4062" w:rsidP="005E7F2C">
            <w:pPr>
              <w:pStyle w:val="Default"/>
              <w:rPr>
                <w:b/>
                <w:sz w:val="20"/>
                <w:szCs w:val="20"/>
                <w:lang w:eastAsia="en-GB"/>
              </w:rPr>
            </w:pPr>
            <w:r w:rsidRPr="00054F8A">
              <w:rPr>
                <w:b/>
                <w:sz w:val="20"/>
                <w:szCs w:val="20"/>
                <w:lang w:eastAsia="en-GB"/>
              </w:rPr>
              <w:t>20</w:t>
            </w:r>
          </w:p>
        </w:tc>
        <w:tc>
          <w:tcPr>
            <w:tcW w:w="3128" w:type="dxa"/>
            <w:gridSpan w:val="2"/>
            <w:vAlign w:val="center"/>
          </w:tcPr>
          <w:p w:rsidR="003A4062" w:rsidRPr="00054F8A" w:rsidRDefault="003A4062" w:rsidP="005E7F2C">
            <w:pPr>
              <w:pStyle w:val="Default"/>
              <w:rPr>
                <w:i/>
                <w:iCs/>
                <w:sz w:val="20"/>
                <w:szCs w:val="20"/>
                <w:lang w:eastAsia="en-GB"/>
              </w:rPr>
            </w:pPr>
          </w:p>
        </w:tc>
        <w:tc>
          <w:tcPr>
            <w:tcW w:w="1190" w:type="dxa"/>
            <w:vAlign w:val="center"/>
          </w:tcPr>
          <w:p w:rsidR="003A4062" w:rsidRPr="00054F8A" w:rsidRDefault="003A4062" w:rsidP="005E7F2C">
            <w:pPr>
              <w:pStyle w:val="Default"/>
              <w:rPr>
                <w:i/>
                <w:iCs/>
                <w:sz w:val="20"/>
                <w:szCs w:val="20"/>
                <w:lang w:eastAsia="en-GB"/>
              </w:rPr>
            </w:pPr>
          </w:p>
        </w:tc>
      </w:tr>
    </w:tbl>
    <w:p w:rsidR="003A4062" w:rsidRPr="00054F8A" w:rsidRDefault="003A4062" w:rsidP="005E7F2C">
      <w:pPr>
        <w:rPr>
          <w:bCs/>
          <w:sz w:val="20"/>
          <w:szCs w:val="20"/>
          <w:lang w:eastAsia="en-GB"/>
        </w:rPr>
      </w:pPr>
    </w:p>
    <w:p w:rsidR="003A4062" w:rsidRPr="00054F8A" w:rsidRDefault="003A4062" w:rsidP="005E7F2C">
      <w:pPr>
        <w:rPr>
          <w:b/>
          <w:sz w:val="20"/>
          <w:szCs w:val="20"/>
        </w:rPr>
      </w:pPr>
      <w:r w:rsidRPr="00054F8A">
        <w:rPr>
          <w:b/>
          <w:bCs/>
          <w:sz w:val="20"/>
          <w:szCs w:val="20"/>
          <w:lang w:eastAsia="en-GB"/>
        </w:rPr>
        <w:t xml:space="preserve">2. </w:t>
      </w:r>
      <w:r w:rsidRPr="00054F8A">
        <w:rPr>
          <w:b/>
          <w:sz w:val="20"/>
          <w:szCs w:val="20"/>
        </w:rPr>
        <w:t>Private International Law in the Context of the EU Legal Structure</w:t>
      </w:r>
    </w:p>
    <w:p w:rsidR="003A4062" w:rsidRPr="00054F8A" w:rsidRDefault="003A4062" w:rsidP="005E7F2C">
      <w:pPr>
        <w:ind w:left="720"/>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0"/>
        <w:gridCol w:w="1877"/>
        <w:gridCol w:w="457"/>
        <w:gridCol w:w="456"/>
        <w:gridCol w:w="1705"/>
      </w:tblGrid>
      <w:tr w:rsidR="003A4062" w:rsidRPr="00054F8A" w:rsidTr="005E7F2C">
        <w:trPr>
          <w:jc w:val="center"/>
        </w:trPr>
        <w:tc>
          <w:tcPr>
            <w:tcW w:w="0" w:type="auto"/>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0" w:type="auto"/>
            <w:gridSpan w:val="5"/>
            <w:vAlign w:val="center"/>
          </w:tcPr>
          <w:p w:rsidR="003A4062" w:rsidRPr="00054F8A" w:rsidRDefault="003A4062" w:rsidP="005E7F2C">
            <w:pPr>
              <w:pStyle w:val="Default"/>
              <w:rPr>
                <w:sz w:val="20"/>
                <w:szCs w:val="20"/>
              </w:rPr>
            </w:pPr>
            <w:r w:rsidRPr="00054F8A">
              <w:rPr>
                <w:b/>
                <w:bCs/>
                <w:sz w:val="20"/>
                <w:szCs w:val="20"/>
              </w:rPr>
              <w:t>Course title: PRIVATE INTERNATIONAL LAW</w:t>
            </w:r>
            <w:r w:rsidRPr="00054F8A">
              <w:rPr>
                <w:b/>
                <w:bCs/>
                <w:color w:val="FF0000"/>
                <w:sz w:val="20"/>
                <w:szCs w:val="20"/>
              </w:rPr>
              <w:t xml:space="preserve"> </w:t>
            </w:r>
            <w:r w:rsidRPr="00054F8A">
              <w:rPr>
                <w:b/>
                <w:bCs/>
                <w:sz w:val="20"/>
                <w:szCs w:val="20"/>
              </w:rPr>
              <w:t>IN THE CONTEXT OF THE EU LEGAL STRUCTURE</w:t>
            </w:r>
          </w:p>
        </w:tc>
      </w:tr>
      <w:tr w:rsidR="003A4062" w:rsidRPr="001822C2" w:rsidTr="005E7F2C">
        <w:trPr>
          <w:jc w:val="center"/>
        </w:trPr>
        <w:tc>
          <w:tcPr>
            <w:tcW w:w="0" w:type="auto"/>
            <w:gridSpan w:val="5"/>
            <w:vAlign w:val="center"/>
          </w:tcPr>
          <w:p w:rsidR="003A4062" w:rsidRPr="00054F8A" w:rsidRDefault="003A4062" w:rsidP="005E7F2C">
            <w:pPr>
              <w:pStyle w:val="Default"/>
              <w:rPr>
                <w:b/>
                <w:bCs/>
                <w:sz w:val="20"/>
                <w:szCs w:val="20"/>
                <w:lang w:val="sr-Latn-CS"/>
              </w:rPr>
            </w:pPr>
            <w:r w:rsidRPr="00054F8A">
              <w:rPr>
                <w:b/>
                <w:bCs/>
                <w:sz w:val="20"/>
                <w:szCs w:val="20"/>
                <w:lang w:val="sr-Latn-CS"/>
              </w:rPr>
              <w:t>Teachers:</w:t>
            </w:r>
          </w:p>
          <w:p w:rsidR="003A4062" w:rsidRPr="00054F8A" w:rsidRDefault="003A4062" w:rsidP="005E7F2C">
            <w:pPr>
              <w:pStyle w:val="Default"/>
              <w:rPr>
                <w:b/>
                <w:sz w:val="20"/>
                <w:szCs w:val="20"/>
                <w:lang w:val="sr-Latn-CS"/>
              </w:rPr>
            </w:pPr>
            <w:r w:rsidRPr="00054F8A">
              <w:rPr>
                <w:b/>
                <w:sz w:val="20"/>
                <w:szCs w:val="20"/>
                <w:lang w:val="sr-Latn-CS"/>
              </w:rPr>
              <w:t xml:space="preserve">Prof. Dr. Gašo Knežević, Prof. Dr. Vladimir Pavić, Assist. Marko Jovanović, LL. M., Assist. Uroš Živković, LL. M.   </w:t>
            </w:r>
          </w:p>
        </w:tc>
      </w:tr>
      <w:tr w:rsidR="003A4062" w:rsidRPr="00054F8A" w:rsidTr="005E7F2C">
        <w:trPr>
          <w:jc w:val="center"/>
        </w:trPr>
        <w:tc>
          <w:tcPr>
            <w:tcW w:w="0" w:type="auto"/>
            <w:gridSpan w:val="5"/>
            <w:vAlign w:val="center"/>
          </w:tcPr>
          <w:p w:rsidR="003A4062" w:rsidRPr="00054F8A" w:rsidRDefault="003A4062" w:rsidP="005E7F2C">
            <w:pPr>
              <w:pStyle w:val="Default"/>
              <w:rPr>
                <w:b/>
                <w:sz w:val="20"/>
                <w:szCs w:val="20"/>
              </w:rPr>
            </w:pPr>
            <w:r w:rsidRPr="00054F8A">
              <w:rPr>
                <w:b/>
                <w:bCs/>
                <w:sz w:val="20"/>
                <w:szCs w:val="20"/>
              </w:rPr>
              <w:t>Course status: elective course</w:t>
            </w:r>
          </w:p>
        </w:tc>
      </w:tr>
      <w:tr w:rsidR="003A4062" w:rsidRPr="00054F8A" w:rsidTr="005E7F2C">
        <w:trPr>
          <w:jc w:val="center"/>
        </w:trPr>
        <w:tc>
          <w:tcPr>
            <w:tcW w:w="0" w:type="auto"/>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0" w:type="auto"/>
            <w:gridSpan w:val="5"/>
            <w:vAlign w:val="center"/>
          </w:tcPr>
          <w:p w:rsidR="003A4062" w:rsidRPr="00054F8A" w:rsidRDefault="003A4062" w:rsidP="005E7F2C">
            <w:pPr>
              <w:pStyle w:val="Default"/>
              <w:rPr>
                <w:b/>
                <w:sz w:val="20"/>
                <w:szCs w:val="20"/>
              </w:rPr>
            </w:pPr>
            <w:r w:rsidRPr="00054F8A">
              <w:rPr>
                <w:b/>
                <w:bCs/>
                <w:sz w:val="20"/>
                <w:szCs w:val="20"/>
              </w:rPr>
              <w:t>Requirements: Bachelor Degree</w:t>
            </w:r>
          </w:p>
        </w:tc>
      </w:tr>
      <w:tr w:rsidR="003A4062" w:rsidRPr="00054F8A" w:rsidTr="005E7F2C">
        <w:trPr>
          <w:jc w:val="center"/>
        </w:trPr>
        <w:tc>
          <w:tcPr>
            <w:tcW w:w="0" w:type="auto"/>
            <w:gridSpan w:val="5"/>
            <w:vAlign w:val="center"/>
          </w:tcPr>
          <w:p w:rsidR="003A4062" w:rsidRPr="00054F8A" w:rsidRDefault="003A4062" w:rsidP="005E7F2C">
            <w:pPr>
              <w:pStyle w:val="Default"/>
              <w:rPr>
                <w:b/>
                <w:bCs/>
                <w:sz w:val="20"/>
                <w:szCs w:val="20"/>
              </w:rPr>
            </w:pPr>
            <w:r w:rsidRPr="00054F8A">
              <w:rPr>
                <w:b/>
                <w:bCs/>
                <w:sz w:val="20"/>
                <w:szCs w:val="20"/>
              </w:rPr>
              <w:t xml:space="preserve">Aims of the course: </w:t>
            </w:r>
          </w:p>
          <w:p w:rsidR="003A4062" w:rsidRPr="00054F8A" w:rsidRDefault="003A4062" w:rsidP="005E7F2C">
            <w:pPr>
              <w:pStyle w:val="Default"/>
              <w:rPr>
                <w:b/>
                <w:bCs/>
                <w:sz w:val="20"/>
                <w:szCs w:val="20"/>
              </w:rPr>
            </w:pPr>
            <w:r w:rsidRPr="00054F8A">
              <w:rPr>
                <w:bCs/>
                <w:sz w:val="20"/>
                <w:szCs w:val="20"/>
              </w:rPr>
              <w:t>Acquiring of in-depth theoretical knowledge in the field of international private law of the EU in the process of harmonization of the laws of Serbia with the EU law and preparing students for studying and applying the sources of EU Private International Law.</w:t>
            </w:r>
          </w:p>
        </w:tc>
      </w:tr>
      <w:tr w:rsidR="003A4062" w:rsidRPr="00054F8A" w:rsidTr="005E7F2C">
        <w:trPr>
          <w:jc w:val="center"/>
        </w:trPr>
        <w:tc>
          <w:tcPr>
            <w:tcW w:w="0" w:type="auto"/>
            <w:gridSpan w:val="5"/>
            <w:vAlign w:val="center"/>
          </w:tcPr>
          <w:p w:rsidR="003A4062" w:rsidRPr="00054F8A" w:rsidRDefault="003A4062" w:rsidP="005E7F2C">
            <w:pPr>
              <w:pStyle w:val="Default"/>
              <w:rPr>
                <w:b/>
                <w:bCs/>
                <w:sz w:val="20"/>
                <w:szCs w:val="20"/>
              </w:rPr>
            </w:pPr>
            <w:r w:rsidRPr="00054F8A">
              <w:rPr>
                <w:b/>
                <w:bCs/>
                <w:sz w:val="20"/>
                <w:szCs w:val="20"/>
              </w:rPr>
              <w:lastRenderedPageBreak/>
              <w:t xml:space="preserve">Course result: </w:t>
            </w:r>
          </w:p>
          <w:p w:rsidR="003A4062" w:rsidRPr="00054F8A" w:rsidRDefault="003A4062" w:rsidP="005E7F2C">
            <w:pPr>
              <w:pStyle w:val="Default"/>
              <w:rPr>
                <w:sz w:val="20"/>
                <w:szCs w:val="20"/>
              </w:rPr>
            </w:pPr>
            <w:r w:rsidRPr="00054F8A">
              <w:rPr>
                <w:bCs/>
                <w:sz w:val="20"/>
                <w:szCs w:val="20"/>
              </w:rPr>
              <w:t>Upon completion of this course, students should be able to understand the position of Private International Law in the EU legal structure, especially with respect to the interaction between EU Private International Law rules and the rules of third countries. Students should also be able to identify the issues the legal regime of which needs to be harmonized with that  in the EU, which is a necessary prerequisite for the accession of Serbia to the EU.</w:t>
            </w:r>
          </w:p>
        </w:tc>
      </w:tr>
      <w:tr w:rsidR="003A4062" w:rsidRPr="00054F8A" w:rsidTr="005E7F2C">
        <w:trPr>
          <w:jc w:val="center"/>
        </w:trPr>
        <w:tc>
          <w:tcPr>
            <w:tcW w:w="0" w:type="auto"/>
            <w:gridSpan w:val="5"/>
            <w:vAlign w:val="center"/>
          </w:tcPr>
          <w:p w:rsidR="003A4062" w:rsidRPr="00054F8A" w:rsidRDefault="003A4062" w:rsidP="005E7F2C">
            <w:pPr>
              <w:pStyle w:val="Default"/>
              <w:rPr>
                <w:b/>
                <w:bCs/>
                <w:sz w:val="20"/>
                <w:szCs w:val="20"/>
              </w:rPr>
            </w:pPr>
            <w:r w:rsidRPr="00054F8A">
              <w:rPr>
                <w:b/>
                <w:bCs/>
                <w:sz w:val="20"/>
                <w:szCs w:val="20"/>
              </w:rPr>
              <w:t>Course content:</w:t>
            </w:r>
          </w:p>
          <w:p w:rsidR="003A4062" w:rsidRPr="00054F8A" w:rsidRDefault="003A4062" w:rsidP="005E7F2C">
            <w:pPr>
              <w:pStyle w:val="Default"/>
              <w:rPr>
                <w:b/>
                <w:bCs/>
                <w:i/>
                <w:sz w:val="20"/>
                <w:szCs w:val="20"/>
              </w:rPr>
            </w:pPr>
            <w:r w:rsidRPr="00054F8A">
              <w:rPr>
                <w:b/>
                <w:bCs/>
                <w:i/>
                <w:sz w:val="20"/>
                <w:szCs w:val="20"/>
              </w:rPr>
              <w:t>Theoretical dimension:</w:t>
            </w:r>
          </w:p>
          <w:p w:rsidR="003A4062" w:rsidRPr="00054F8A" w:rsidRDefault="003A4062" w:rsidP="005E7F2C">
            <w:pPr>
              <w:pStyle w:val="Default"/>
              <w:ind w:left="567" w:hanging="283"/>
              <w:rPr>
                <w:iCs/>
                <w:sz w:val="20"/>
                <w:szCs w:val="20"/>
              </w:rPr>
            </w:pPr>
            <w:r w:rsidRPr="00054F8A">
              <w:rPr>
                <w:iCs/>
                <w:sz w:val="20"/>
                <w:szCs w:val="20"/>
              </w:rPr>
              <w:t>1/2.Introductory issues: history, evolution and basic principles of Private International Law in the context of the EU legal structure – week one and two  – 6 classes</w:t>
            </w:r>
          </w:p>
          <w:p w:rsidR="003A4062" w:rsidRPr="00054F8A" w:rsidRDefault="003A4062" w:rsidP="005E7F2C">
            <w:pPr>
              <w:pStyle w:val="Default"/>
              <w:ind w:left="567" w:hanging="283"/>
              <w:rPr>
                <w:iCs/>
                <w:sz w:val="20"/>
                <w:szCs w:val="20"/>
              </w:rPr>
            </w:pPr>
            <w:r w:rsidRPr="00054F8A">
              <w:rPr>
                <w:iCs/>
                <w:sz w:val="20"/>
                <w:szCs w:val="20"/>
              </w:rPr>
              <w:t xml:space="preserve">3/4.Legal basis and main sources of the Private International Law in the EU– weeks three and four – 6 classes </w:t>
            </w:r>
          </w:p>
          <w:p w:rsidR="003A4062" w:rsidRPr="00054F8A" w:rsidRDefault="003A4062" w:rsidP="005E7F2C">
            <w:pPr>
              <w:pStyle w:val="Default"/>
              <w:ind w:left="567" w:hanging="283"/>
              <w:rPr>
                <w:iCs/>
                <w:sz w:val="20"/>
                <w:szCs w:val="20"/>
              </w:rPr>
            </w:pPr>
            <w:r w:rsidRPr="00054F8A">
              <w:rPr>
                <w:iCs/>
                <w:sz w:val="20"/>
                <w:szCs w:val="20"/>
              </w:rPr>
              <w:t>5/6.Acquis communautaire in the matters of Private International Law – weeks five and six – 6 classes</w:t>
            </w:r>
          </w:p>
          <w:p w:rsidR="003A4062" w:rsidRPr="00054F8A" w:rsidRDefault="003A4062" w:rsidP="005E7F2C">
            <w:pPr>
              <w:pStyle w:val="Default"/>
              <w:ind w:left="567" w:hanging="283"/>
              <w:rPr>
                <w:iCs/>
                <w:sz w:val="20"/>
                <w:szCs w:val="20"/>
              </w:rPr>
            </w:pPr>
            <w:r w:rsidRPr="00054F8A">
              <w:rPr>
                <w:iCs/>
                <w:sz w:val="20"/>
                <w:szCs w:val="20"/>
              </w:rPr>
              <w:t xml:space="preserve">7/8.Selected sources of </w:t>
            </w:r>
            <w:r w:rsidRPr="00054F8A">
              <w:rPr>
                <w:sz w:val="20"/>
                <w:szCs w:val="20"/>
              </w:rPr>
              <w:t xml:space="preserve">the EU Private International Law – weeks </w:t>
            </w:r>
            <w:r w:rsidRPr="00054F8A">
              <w:rPr>
                <w:iCs/>
                <w:sz w:val="20"/>
                <w:szCs w:val="20"/>
              </w:rPr>
              <w:t xml:space="preserve">seven and eight - 6 classes </w:t>
            </w:r>
          </w:p>
          <w:p w:rsidR="003A4062" w:rsidRPr="00054F8A" w:rsidRDefault="003A4062" w:rsidP="005E7F2C">
            <w:pPr>
              <w:pStyle w:val="Default"/>
              <w:ind w:left="567" w:hanging="283"/>
              <w:rPr>
                <w:iCs/>
                <w:sz w:val="20"/>
                <w:szCs w:val="20"/>
              </w:rPr>
            </w:pPr>
            <w:r w:rsidRPr="00054F8A">
              <w:rPr>
                <w:iCs/>
                <w:sz w:val="20"/>
                <w:szCs w:val="20"/>
              </w:rPr>
              <w:t xml:space="preserve">9/10.Selected sources of </w:t>
            </w:r>
            <w:r w:rsidRPr="00054F8A">
              <w:rPr>
                <w:sz w:val="20"/>
                <w:szCs w:val="20"/>
              </w:rPr>
              <w:t>the EU Private International Law</w:t>
            </w:r>
            <w:r w:rsidRPr="00054F8A">
              <w:rPr>
                <w:iCs/>
                <w:sz w:val="20"/>
                <w:szCs w:val="20"/>
              </w:rPr>
              <w:t xml:space="preserve"> –weeks nine and ten – 6 classes</w:t>
            </w:r>
          </w:p>
          <w:p w:rsidR="003A4062" w:rsidRPr="00054F8A" w:rsidRDefault="003A4062" w:rsidP="005E7F2C">
            <w:pPr>
              <w:pStyle w:val="Default"/>
              <w:ind w:left="567" w:hanging="283"/>
              <w:rPr>
                <w:iCs/>
                <w:sz w:val="20"/>
                <w:szCs w:val="20"/>
              </w:rPr>
            </w:pPr>
            <w:r w:rsidRPr="00054F8A">
              <w:rPr>
                <w:iCs/>
                <w:sz w:val="20"/>
                <w:szCs w:val="20"/>
              </w:rPr>
              <w:t xml:space="preserve">11/12.Selected source of the </w:t>
            </w:r>
            <w:r w:rsidRPr="00054F8A">
              <w:rPr>
                <w:sz w:val="20"/>
                <w:szCs w:val="20"/>
              </w:rPr>
              <w:t>EU Private International Law</w:t>
            </w:r>
            <w:r w:rsidRPr="00054F8A">
              <w:rPr>
                <w:iCs/>
                <w:sz w:val="20"/>
                <w:szCs w:val="20"/>
              </w:rPr>
              <w:t xml:space="preserve"> –weeks eleven and twelve – 6 classes</w:t>
            </w:r>
          </w:p>
          <w:p w:rsidR="003A4062" w:rsidRPr="00054F8A" w:rsidRDefault="003A4062" w:rsidP="005E7F2C">
            <w:pPr>
              <w:pStyle w:val="Default"/>
              <w:ind w:left="567" w:hanging="283"/>
              <w:rPr>
                <w:iCs/>
                <w:sz w:val="20"/>
                <w:szCs w:val="20"/>
              </w:rPr>
            </w:pPr>
            <w:r w:rsidRPr="00054F8A">
              <w:rPr>
                <w:iCs/>
                <w:sz w:val="20"/>
                <w:szCs w:val="20"/>
              </w:rPr>
              <w:t xml:space="preserve">13/14.Impact of the emergence of EU Private International Law on global and regional harmonization of Private International Law; Cooperation between EU and third states in the matters of private international law – weeks thirteen and fourteen – 6 classes </w:t>
            </w:r>
          </w:p>
          <w:p w:rsidR="003A4062" w:rsidRPr="00054F8A" w:rsidRDefault="003A4062" w:rsidP="005E7F2C">
            <w:pPr>
              <w:pStyle w:val="Default"/>
              <w:ind w:left="567" w:hanging="283"/>
              <w:rPr>
                <w:iCs/>
                <w:sz w:val="20"/>
                <w:szCs w:val="20"/>
              </w:rPr>
            </w:pPr>
            <w:r w:rsidRPr="00054F8A">
              <w:rPr>
                <w:iCs/>
                <w:sz w:val="20"/>
                <w:szCs w:val="20"/>
              </w:rPr>
              <w:t xml:space="preserve">15.Current issues relating to the further development of the </w:t>
            </w:r>
            <w:r w:rsidRPr="00054F8A">
              <w:rPr>
                <w:sz w:val="20"/>
                <w:szCs w:val="20"/>
              </w:rPr>
              <w:t>EU Private International Law</w:t>
            </w:r>
            <w:r w:rsidRPr="00054F8A">
              <w:rPr>
                <w:iCs/>
                <w:sz w:val="20"/>
                <w:szCs w:val="20"/>
              </w:rPr>
              <w:t xml:space="preserve"> - week 15 - 3 classes </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iCs/>
                <w:sz w:val="20"/>
                <w:szCs w:val="20"/>
              </w:rPr>
              <w:t>Analysis of judicial practice of the European Court of Justice</w:t>
            </w:r>
          </w:p>
        </w:tc>
      </w:tr>
      <w:tr w:rsidR="003A4062" w:rsidRPr="00054F8A" w:rsidTr="005E7F2C">
        <w:trPr>
          <w:jc w:val="center"/>
        </w:trPr>
        <w:tc>
          <w:tcPr>
            <w:tcW w:w="0" w:type="auto"/>
            <w:gridSpan w:val="5"/>
            <w:vAlign w:val="center"/>
          </w:tcPr>
          <w:p w:rsidR="003A4062" w:rsidRPr="00054F8A" w:rsidRDefault="003A4062" w:rsidP="005E7F2C">
            <w:pPr>
              <w:pStyle w:val="Default"/>
              <w:rPr>
                <w:sz w:val="20"/>
                <w:szCs w:val="20"/>
                <w:lang w:val="en-GB"/>
              </w:rPr>
            </w:pPr>
            <w:r w:rsidRPr="00054F8A">
              <w:rPr>
                <w:b/>
                <w:bCs/>
                <w:sz w:val="20"/>
                <w:szCs w:val="20"/>
              </w:rPr>
              <w:t>Literature:</w:t>
            </w:r>
          </w:p>
          <w:p w:rsidR="003A4062" w:rsidRPr="00054F8A" w:rsidRDefault="003A4062" w:rsidP="00054F8A">
            <w:pPr>
              <w:pStyle w:val="Default"/>
              <w:numPr>
                <w:ilvl w:val="0"/>
                <w:numId w:val="20"/>
              </w:numPr>
              <w:rPr>
                <w:sz w:val="20"/>
                <w:szCs w:val="20"/>
              </w:rPr>
            </w:pPr>
            <w:r w:rsidRPr="00054F8A">
              <w:rPr>
                <w:sz w:val="20"/>
                <w:szCs w:val="20"/>
                <w:lang w:val="en-GB"/>
              </w:rPr>
              <w:t xml:space="preserve">Bogdan, </w:t>
            </w:r>
            <w:r w:rsidRPr="00054F8A">
              <w:rPr>
                <w:i/>
                <w:sz w:val="20"/>
                <w:szCs w:val="20"/>
                <w:lang w:val="en-GB"/>
              </w:rPr>
              <w:t>Concise Introduction to EU Private International Law</w:t>
            </w:r>
            <w:r w:rsidRPr="00054F8A">
              <w:rPr>
                <w:sz w:val="20"/>
                <w:szCs w:val="20"/>
                <w:lang w:val="en-GB"/>
              </w:rPr>
              <w:t>, Groningen 2006</w:t>
            </w:r>
          </w:p>
          <w:p w:rsidR="003A4062" w:rsidRPr="00054F8A" w:rsidRDefault="003A4062" w:rsidP="00054F8A">
            <w:pPr>
              <w:pStyle w:val="Default"/>
              <w:numPr>
                <w:ilvl w:val="0"/>
                <w:numId w:val="20"/>
              </w:numPr>
              <w:rPr>
                <w:sz w:val="20"/>
                <w:szCs w:val="20"/>
              </w:rPr>
            </w:pPr>
            <w:r w:rsidRPr="00054F8A">
              <w:rPr>
                <w:sz w:val="20"/>
                <w:szCs w:val="20"/>
              </w:rPr>
              <w:t xml:space="preserve">Mankowski, Magnus (eds), </w:t>
            </w:r>
            <w:r w:rsidRPr="00054F8A">
              <w:rPr>
                <w:i/>
                <w:sz w:val="20"/>
                <w:szCs w:val="20"/>
              </w:rPr>
              <w:t>Brussels I Regulation</w:t>
            </w:r>
            <w:r w:rsidRPr="00054F8A">
              <w:rPr>
                <w:sz w:val="20"/>
                <w:szCs w:val="20"/>
              </w:rPr>
              <w:t>, Sellier 2007</w:t>
            </w:r>
          </w:p>
          <w:p w:rsidR="003A4062" w:rsidRPr="00054F8A" w:rsidRDefault="003A4062" w:rsidP="00054F8A">
            <w:pPr>
              <w:pStyle w:val="Default"/>
              <w:numPr>
                <w:ilvl w:val="0"/>
                <w:numId w:val="20"/>
              </w:numPr>
              <w:rPr>
                <w:sz w:val="20"/>
                <w:szCs w:val="20"/>
                <w:lang w:val="it-IT"/>
              </w:rPr>
            </w:pPr>
            <w:r w:rsidRPr="00054F8A">
              <w:rPr>
                <w:sz w:val="20"/>
                <w:szCs w:val="20"/>
                <w:lang w:val="it-IT"/>
              </w:rPr>
              <w:t xml:space="preserve">Ferrari, Leible (eds), </w:t>
            </w:r>
            <w:r w:rsidRPr="00054F8A">
              <w:rPr>
                <w:i/>
                <w:sz w:val="20"/>
                <w:szCs w:val="20"/>
                <w:lang w:val="it-IT"/>
              </w:rPr>
              <w:t>Rome I Regulation</w:t>
            </w:r>
            <w:r w:rsidRPr="00054F8A">
              <w:rPr>
                <w:sz w:val="20"/>
                <w:szCs w:val="20"/>
                <w:lang w:val="it-IT"/>
              </w:rPr>
              <w:t>, Sellier 2009</w:t>
            </w:r>
          </w:p>
          <w:p w:rsidR="003A4062" w:rsidRPr="00054F8A" w:rsidRDefault="003A4062" w:rsidP="00054F8A">
            <w:pPr>
              <w:pStyle w:val="Default"/>
              <w:numPr>
                <w:ilvl w:val="0"/>
                <w:numId w:val="20"/>
              </w:numPr>
              <w:rPr>
                <w:sz w:val="20"/>
                <w:szCs w:val="20"/>
              </w:rPr>
            </w:pPr>
            <w:r w:rsidRPr="00054F8A">
              <w:rPr>
                <w:sz w:val="20"/>
                <w:szCs w:val="20"/>
              </w:rPr>
              <w:t xml:space="preserve">Bariatti, </w:t>
            </w:r>
            <w:r w:rsidRPr="00054F8A">
              <w:rPr>
                <w:i/>
                <w:sz w:val="20"/>
                <w:szCs w:val="20"/>
              </w:rPr>
              <w:t>Cases and Materials on EU Private International Law</w:t>
            </w:r>
            <w:r w:rsidRPr="00054F8A">
              <w:rPr>
                <w:sz w:val="20"/>
                <w:szCs w:val="20"/>
              </w:rPr>
              <w:t>, Hart Publishing 2011</w:t>
            </w:r>
          </w:p>
          <w:p w:rsidR="003A4062" w:rsidRPr="00054F8A" w:rsidRDefault="003A4062" w:rsidP="00054F8A">
            <w:pPr>
              <w:pStyle w:val="Default"/>
              <w:numPr>
                <w:ilvl w:val="0"/>
                <w:numId w:val="20"/>
              </w:numPr>
              <w:rPr>
                <w:sz w:val="20"/>
                <w:szCs w:val="20"/>
                <w:lang w:val="fr-FR"/>
              </w:rPr>
            </w:pPr>
            <w:r w:rsidRPr="00054F8A">
              <w:rPr>
                <w:sz w:val="20"/>
                <w:szCs w:val="20"/>
                <w:lang w:val="fr-FR"/>
              </w:rPr>
              <w:t xml:space="preserve">Cadiet, Jeuland, Amrani-Mekki (eds), </w:t>
            </w:r>
            <w:r w:rsidRPr="00054F8A">
              <w:rPr>
                <w:i/>
                <w:sz w:val="20"/>
                <w:szCs w:val="20"/>
                <w:lang w:val="fr-FR"/>
              </w:rPr>
              <w:t>Droit processuel civil de l’UE</w:t>
            </w:r>
            <w:r w:rsidRPr="00054F8A">
              <w:rPr>
                <w:sz w:val="20"/>
                <w:szCs w:val="20"/>
                <w:lang w:val="fr-FR"/>
              </w:rPr>
              <w:t>, Paris 2011</w:t>
            </w:r>
          </w:p>
          <w:p w:rsidR="003A4062" w:rsidRPr="00054F8A" w:rsidRDefault="003A4062" w:rsidP="00054F8A">
            <w:pPr>
              <w:pStyle w:val="Default"/>
              <w:numPr>
                <w:ilvl w:val="0"/>
                <w:numId w:val="20"/>
              </w:numPr>
              <w:rPr>
                <w:sz w:val="20"/>
                <w:szCs w:val="20"/>
                <w:lang w:val="de-DE"/>
              </w:rPr>
            </w:pPr>
            <w:r w:rsidRPr="00054F8A">
              <w:rPr>
                <w:sz w:val="20"/>
                <w:szCs w:val="20"/>
                <w:lang w:val="de-DE"/>
              </w:rPr>
              <w:t xml:space="preserve">Kropholler, von Hein, </w:t>
            </w:r>
            <w:r w:rsidRPr="00054F8A">
              <w:rPr>
                <w:i/>
                <w:sz w:val="20"/>
                <w:szCs w:val="20"/>
                <w:lang w:val="de-DE"/>
              </w:rPr>
              <w:t>Europäisches Zivilprozessrecht</w:t>
            </w:r>
            <w:r w:rsidRPr="00054F8A">
              <w:rPr>
                <w:sz w:val="20"/>
                <w:szCs w:val="20"/>
                <w:lang w:val="de-DE"/>
              </w:rPr>
              <w:t>, Frankfurt am Main 2011</w:t>
            </w:r>
          </w:p>
          <w:p w:rsidR="003A4062" w:rsidRPr="00054F8A" w:rsidRDefault="003A4062" w:rsidP="00054F8A">
            <w:pPr>
              <w:pStyle w:val="Default"/>
              <w:numPr>
                <w:ilvl w:val="0"/>
                <w:numId w:val="20"/>
              </w:numPr>
              <w:rPr>
                <w:sz w:val="20"/>
                <w:szCs w:val="20"/>
                <w:lang w:val="fr-FR"/>
              </w:rPr>
            </w:pPr>
            <w:r w:rsidRPr="00054F8A">
              <w:rPr>
                <w:sz w:val="20"/>
                <w:szCs w:val="20"/>
                <w:lang w:val="fr-FR"/>
              </w:rPr>
              <w:t xml:space="preserve">Gaudemet-Tallon, </w:t>
            </w:r>
            <w:r w:rsidRPr="00054F8A">
              <w:rPr>
                <w:i/>
                <w:sz w:val="20"/>
                <w:szCs w:val="20"/>
                <w:lang w:val="fr-FR"/>
              </w:rPr>
              <w:t>Compétence et exécution des jugements en Europe (Règlement 44/2001, Conventions de Bruxelles (1968) et de Lugano (1988 et 2007))</w:t>
            </w:r>
            <w:r w:rsidRPr="00054F8A">
              <w:rPr>
                <w:sz w:val="20"/>
                <w:szCs w:val="20"/>
                <w:lang w:val="fr-FR"/>
              </w:rPr>
              <w:t>, 4</w:t>
            </w:r>
            <w:r w:rsidRPr="00054F8A">
              <w:rPr>
                <w:sz w:val="20"/>
                <w:szCs w:val="20"/>
                <w:vertAlign w:val="superscript"/>
                <w:lang w:val="fr-FR"/>
              </w:rPr>
              <w:t>e</w:t>
            </w:r>
            <w:r w:rsidRPr="00054F8A">
              <w:rPr>
                <w:sz w:val="20"/>
                <w:szCs w:val="20"/>
                <w:lang w:val="fr-FR"/>
              </w:rPr>
              <w:t xml:space="preserve"> édition, Paris 2010</w:t>
            </w:r>
          </w:p>
          <w:p w:rsidR="003A4062" w:rsidRPr="00054F8A" w:rsidRDefault="003A4062" w:rsidP="00054F8A">
            <w:pPr>
              <w:pStyle w:val="Default"/>
              <w:numPr>
                <w:ilvl w:val="0"/>
                <w:numId w:val="20"/>
              </w:numPr>
              <w:rPr>
                <w:sz w:val="20"/>
                <w:szCs w:val="20"/>
              </w:rPr>
            </w:pPr>
            <w:r w:rsidRPr="00054F8A">
              <w:rPr>
                <w:sz w:val="20"/>
                <w:szCs w:val="20"/>
              </w:rPr>
              <w:t xml:space="preserve">Nuyts, Watte, </w:t>
            </w:r>
            <w:r w:rsidRPr="00054F8A">
              <w:rPr>
                <w:i/>
                <w:sz w:val="20"/>
                <w:szCs w:val="20"/>
              </w:rPr>
              <w:t>International Civil Litigation in Europe and Relations with Third States</w:t>
            </w:r>
            <w:r w:rsidRPr="00054F8A">
              <w:rPr>
                <w:sz w:val="20"/>
                <w:szCs w:val="20"/>
              </w:rPr>
              <w:t>, Brussels 2005</w:t>
            </w:r>
          </w:p>
        </w:tc>
      </w:tr>
      <w:tr w:rsidR="003A4062" w:rsidRPr="00054F8A" w:rsidTr="005E7F2C">
        <w:trPr>
          <w:jc w:val="center"/>
        </w:trPr>
        <w:tc>
          <w:tcPr>
            <w:tcW w:w="0" w:type="auto"/>
            <w:vAlign w:val="center"/>
          </w:tcPr>
          <w:p w:rsidR="003A4062" w:rsidRPr="00054F8A" w:rsidRDefault="003A4062" w:rsidP="005E7F2C">
            <w:pPr>
              <w:pStyle w:val="Default"/>
              <w:rPr>
                <w:b/>
                <w:bCs/>
                <w:sz w:val="20"/>
                <w:szCs w:val="20"/>
              </w:rPr>
            </w:pPr>
            <w:r w:rsidRPr="00054F8A">
              <w:rPr>
                <w:b/>
                <w:bCs/>
                <w:sz w:val="20"/>
                <w:szCs w:val="20"/>
              </w:rPr>
              <w:t>Number of lectures-active classes</w:t>
            </w:r>
          </w:p>
        </w:tc>
        <w:tc>
          <w:tcPr>
            <w:tcW w:w="0" w:type="auto"/>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0" w:type="auto"/>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rPr>
          <w:jc w:val="center"/>
        </w:trPr>
        <w:tc>
          <w:tcPr>
            <w:tcW w:w="0" w:type="auto"/>
            <w:gridSpan w:val="5"/>
            <w:vAlign w:val="center"/>
          </w:tcPr>
          <w:p w:rsidR="003A4062" w:rsidRPr="00054F8A" w:rsidRDefault="003A4062" w:rsidP="005E7F2C">
            <w:pPr>
              <w:pStyle w:val="Default"/>
              <w:rPr>
                <w:b/>
                <w:bCs/>
                <w:sz w:val="20"/>
                <w:szCs w:val="20"/>
              </w:rPr>
            </w:pPr>
            <w:r w:rsidRPr="00054F8A">
              <w:rPr>
                <w:b/>
                <w:bCs/>
                <w:sz w:val="20"/>
                <w:szCs w:val="20"/>
              </w:rPr>
              <w:t>Method of Instruction</w:t>
            </w:r>
          </w:p>
          <w:p w:rsidR="003A4062" w:rsidRPr="00054F8A" w:rsidRDefault="003A4062"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seminar classes for small groups for the purpose of in-depth analysis of certain thematic units and defense of seminar papers, certain students may prepare oral presentations with 15 minutes duration on a give topic; contact and individual consultations.</w:t>
            </w:r>
          </w:p>
        </w:tc>
      </w:tr>
      <w:tr w:rsidR="003A4062" w:rsidRPr="00054F8A" w:rsidTr="005E7F2C">
        <w:trPr>
          <w:jc w:val="center"/>
        </w:trPr>
        <w:tc>
          <w:tcPr>
            <w:tcW w:w="0" w:type="auto"/>
            <w:gridSpan w:val="5"/>
            <w:vAlign w:val="center"/>
          </w:tcPr>
          <w:p w:rsidR="003A4062" w:rsidRPr="00054F8A" w:rsidRDefault="003A4062" w:rsidP="005E7F2C">
            <w:pPr>
              <w:pStyle w:val="Default"/>
              <w:rPr>
                <w:b/>
                <w:bCs/>
                <w:sz w:val="20"/>
                <w:szCs w:val="20"/>
              </w:rPr>
            </w:pPr>
            <w:r w:rsidRPr="00054F8A">
              <w:rPr>
                <w:b/>
                <w:bCs/>
                <w:sz w:val="20"/>
                <w:szCs w:val="20"/>
              </w:rPr>
              <w:t>Grading system  (maximum number of points 100)</w:t>
            </w:r>
          </w:p>
        </w:tc>
      </w:tr>
      <w:tr w:rsidR="003A4062" w:rsidRPr="00054F8A" w:rsidTr="005E7F2C">
        <w:trPr>
          <w:jc w:val="center"/>
        </w:trPr>
        <w:tc>
          <w:tcPr>
            <w:tcW w:w="0" w:type="auto"/>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0" w:type="auto"/>
            <w:vAlign w:val="center"/>
          </w:tcPr>
          <w:p w:rsidR="003A4062" w:rsidRPr="00054F8A" w:rsidRDefault="003A4062" w:rsidP="005E7F2C">
            <w:pPr>
              <w:pStyle w:val="Default"/>
              <w:rPr>
                <w:sz w:val="20"/>
                <w:szCs w:val="20"/>
              </w:rPr>
            </w:pPr>
            <w:r w:rsidRPr="00054F8A">
              <w:rPr>
                <w:sz w:val="20"/>
                <w:szCs w:val="20"/>
              </w:rPr>
              <w:t>Points</w:t>
            </w:r>
          </w:p>
        </w:tc>
        <w:tc>
          <w:tcPr>
            <w:tcW w:w="0" w:type="auto"/>
            <w:gridSpan w:val="2"/>
            <w:vAlign w:val="center"/>
          </w:tcPr>
          <w:p w:rsidR="003A4062" w:rsidRPr="00054F8A" w:rsidRDefault="003A4062" w:rsidP="005E7F2C">
            <w:pPr>
              <w:pStyle w:val="Default"/>
              <w:rPr>
                <w:b/>
                <w:bCs/>
                <w:sz w:val="20"/>
                <w:szCs w:val="20"/>
              </w:rPr>
            </w:pPr>
            <w:r w:rsidRPr="00054F8A">
              <w:rPr>
                <w:b/>
                <w:iCs/>
                <w:sz w:val="20"/>
                <w:szCs w:val="20"/>
              </w:rPr>
              <w:t>Final Exam</w:t>
            </w:r>
          </w:p>
        </w:tc>
        <w:tc>
          <w:tcPr>
            <w:tcW w:w="0" w:type="auto"/>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rPr>
          <w:jc w:val="center"/>
        </w:trPr>
        <w:tc>
          <w:tcPr>
            <w:tcW w:w="0" w:type="auto"/>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0" w:type="auto"/>
            <w:vAlign w:val="center"/>
          </w:tcPr>
          <w:p w:rsidR="003A4062" w:rsidRPr="00054F8A" w:rsidRDefault="003A4062" w:rsidP="005E7F2C">
            <w:pPr>
              <w:pStyle w:val="Default"/>
              <w:rPr>
                <w:b/>
                <w:bCs/>
                <w:sz w:val="20"/>
                <w:szCs w:val="20"/>
              </w:rPr>
            </w:pPr>
            <w:r w:rsidRPr="00054F8A">
              <w:rPr>
                <w:b/>
                <w:bCs/>
                <w:sz w:val="20"/>
                <w:szCs w:val="20"/>
              </w:rPr>
              <w:t>5</w:t>
            </w:r>
          </w:p>
        </w:tc>
        <w:tc>
          <w:tcPr>
            <w:tcW w:w="0" w:type="auto"/>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0" w:type="auto"/>
            <w:vAlign w:val="center"/>
          </w:tcPr>
          <w:p w:rsidR="003A4062" w:rsidRPr="00054F8A" w:rsidRDefault="003A4062" w:rsidP="005E7F2C">
            <w:pPr>
              <w:pStyle w:val="Default"/>
              <w:rPr>
                <w:b/>
                <w:iCs/>
                <w:sz w:val="20"/>
                <w:szCs w:val="20"/>
              </w:rPr>
            </w:pPr>
          </w:p>
        </w:tc>
      </w:tr>
      <w:tr w:rsidR="003A4062" w:rsidRPr="00054F8A" w:rsidTr="005E7F2C">
        <w:trPr>
          <w:jc w:val="center"/>
        </w:trPr>
        <w:tc>
          <w:tcPr>
            <w:tcW w:w="0" w:type="auto"/>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0" w:type="auto"/>
            <w:vAlign w:val="center"/>
          </w:tcPr>
          <w:p w:rsidR="003A4062" w:rsidRPr="00054F8A" w:rsidRDefault="003A4062" w:rsidP="005E7F2C">
            <w:pPr>
              <w:pStyle w:val="Default"/>
              <w:rPr>
                <w:b/>
                <w:bCs/>
                <w:sz w:val="20"/>
                <w:szCs w:val="20"/>
              </w:rPr>
            </w:pPr>
            <w:r w:rsidRPr="00054F8A">
              <w:rPr>
                <w:b/>
                <w:bCs/>
                <w:sz w:val="20"/>
                <w:szCs w:val="20"/>
              </w:rPr>
              <w:t>15</w:t>
            </w:r>
          </w:p>
        </w:tc>
        <w:tc>
          <w:tcPr>
            <w:tcW w:w="0" w:type="auto"/>
            <w:gridSpan w:val="2"/>
            <w:vAlign w:val="center"/>
          </w:tcPr>
          <w:p w:rsidR="003A4062" w:rsidRPr="00054F8A" w:rsidRDefault="003A4062" w:rsidP="005E7F2C">
            <w:pPr>
              <w:pStyle w:val="Default"/>
              <w:rPr>
                <w:i/>
                <w:iCs/>
                <w:sz w:val="20"/>
                <w:szCs w:val="20"/>
              </w:rPr>
            </w:pPr>
            <w:r w:rsidRPr="00054F8A">
              <w:rPr>
                <w:sz w:val="20"/>
                <w:szCs w:val="20"/>
              </w:rPr>
              <w:t>Oral exam</w:t>
            </w:r>
          </w:p>
        </w:tc>
        <w:tc>
          <w:tcPr>
            <w:tcW w:w="0" w:type="auto"/>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0" w:type="auto"/>
            <w:vAlign w:val="center"/>
          </w:tcPr>
          <w:p w:rsidR="003A4062" w:rsidRPr="00054F8A" w:rsidRDefault="003A4062" w:rsidP="005E7F2C">
            <w:pPr>
              <w:pStyle w:val="Default"/>
              <w:rPr>
                <w:i/>
                <w:iCs/>
                <w:sz w:val="20"/>
                <w:szCs w:val="20"/>
              </w:rPr>
            </w:pPr>
            <w:r w:rsidRPr="00054F8A">
              <w:rPr>
                <w:sz w:val="20"/>
                <w:szCs w:val="20"/>
              </w:rPr>
              <w:t>Tests</w:t>
            </w:r>
          </w:p>
        </w:tc>
        <w:tc>
          <w:tcPr>
            <w:tcW w:w="0" w:type="auto"/>
            <w:vAlign w:val="center"/>
          </w:tcPr>
          <w:p w:rsidR="003A4062" w:rsidRPr="00054F8A" w:rsidRDefault="003A4062" w:rsidP="005E7F2C">
            <w:pPr>
              <w:pStyle w:val="Default"/>
              <w:rPr>
                <w:b/>
                <w:bCs/>
                <w:sz w:val="20"/>
                <w:szCs w:val="20"/>
              </w:rPr>
            </w:pPr>
            <w:r w:rsidRPr="00054F8A">
              <w:rPr>
                <w:b/>
                <w:bCs/>
                <w:sz w:val="20"/>
                <w:szCs w:val="20"/>
              </w:rPr>
              <w:t>30</w:t>
            </w:r>
          </w:p>
        </w:tc>
        <w:tc>
          <w:tcPr>
            <w:tcW w:w="0" w:type="auto"/>
            <w:gridSpan w:val="2"/>
            <w:vAlign w:val="center"/>
          </w:tcPr>
          <w:p w:rsidR="003A4062" w:rsidRPr="00054F8A" w:rsidRDefault="003A4062" w:rsidP="005E7F2C">
            <w:pPr>
              <w:pStyle w:val="Default"/>
              <w:rPr>
                <w:i/>
                <w:iCs/>
                <w:sz w:val="20"/>
                <w:szCs w:val="20"/>
              </w:rPr>
            </w:pPr>
            <w:r w:rsidRPr="00054F8A">
              <w:rPr>
                <w:i/>
                <w:iCs/>
                <w:sz w:val="20"/>
                <w:szCs w:val="20"/>
              </w:rPr>
              <w:t>..........</w:t>
            </w:r>
          </w:p>
        </w:tc>
        <w:tc>
          <w:tcPr>
            <w:tcW w:w="0" w:type="auto"/>
            <w:vAlign w:val="center"/>
          </w:tcPr>
          <w:p w:rsidR="003A4062" w:rsidRPr="00054F8A" w:rsidRDefault="003A4062" w:rsidP="005E7F2C">
            <w:pPr>
              <w:pStyle w:val="Default"/>
              <w:rPr>
                <w:i/>
                <w:iCs/>
                <w:sz w:val="20"/>
                <w:szCs w:val="20"/>
              </w:rPr>
            </w:pPr>
          </w:p>
        </w:tc>
      </w:tr>
      <w:tr w:rsidR="003A4062" w:rsidRPr="00054F8A" w:rsidTr="005E7F2C">
        <w:trPr>
          <w:jc w:val="center"/>
        </w:trPr>
        <w:tc>
          <w:tcPr>
            <w:tcW w:w="0" w:type="auto"/>
            <w:vAlign w:val="center"/>
          </w:tcPr>
          <w:p w:rsidR="003A4062" w:rsidRPr="00054F8A" w:rsidRDefault="003A4062" w:rsidP="005E7F2C">
            <w:pPr>
              <w:pStyle w:val="Default"/>
              <w:rPr>
                <w:sz w:val="20"/>
                <w:szCs w:val="20"/>
              </w:rPr>
            </w:pPr>
            <w:r w:rsidRPr="00054F8A">
              <w:rPr>
                <w:sz w:val="20"/>
                <w:szCs w:val="20"/>
              </w:rPr>
              <w:t>Seminar classes</w:t>
            </w:r>
          </w:p>
        </w:tc>
        <w:tc>
          <w:tcPr>
            <w:tcW w:w="0" w:type="auto"/>
            <w:vAlign w:val="center"/>
          </w:tcPr>
          <w:p w:rsidR="003A4062" w:rsidRPr="00054F8A" w:rsidRDefault="003A4062" w:rsidP="005E7F2C">
            <w:pPr>
              <w:pStyle w:val="Default"/>
              <w:rPr>
                <w:b/>
                <w:bCs/>
                <w:sz w:val="20"/>
                <w:szCs w:val="20"/>
              </w:rPr>
            </w:pPr>
            <w:r w:rsidRPr="00054F8A">
              <w:rPr>
                <w:b/>
                <w:bCs/>
                <w:sz w:val="20"/>
                <w:szCs w:val="20"/>
              </w:rPr>
              <w:t>20</w:t>
            </w:r>
          </w:p>
        </w:tc>
        <w:tc>
          <w:tcPr>
            <w:tcW w:w="0" w:type="auto"/>
            <w:gridSpan w:val="2"/>
            <w:vAlign w:val="center"/>
          </w:tcPr>
          <w:p w:rsidR="003A4062" w:rsidRPr="00054F8A" w:rsidRDefault="003A4062" w:rsidP="005E7F2C">
            <w:pPr>
              <w:pStyle w:val="Default"/>
              <w:rPr>
                <w:i/>
                <w:iCs/>
                <w:sz w:val="20"/>
                <w:szCs w:val="20"/>
              </w:rPr>
            </w:pPr>
          </w:p>
        </w:tc>
        <w:tc>
          <w:tcPr>
            <w:tcW w:w="0" w:type="auto"/>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ind w:left="360"/>
        <w:rPr>
          <w:sz w:val="20"/>
          <w:szCs w:val="20"/>
        </w:rPr>
      </w:pPr>
    </w:p>
    <w:p w:rsidR="003A4062" w:rsidRPr="00054F8A" w:rsidRDefault="003A4062" w:rsidP="005E7F2C">
      <w:pPr>
        <w:pStyle w:val="Default"/>
        <w:rPr>
          <w:b/>
          <w:sz w:val="20"/>
          <w:szCs w:val="20"/>
        </w:rPr>
      </w:pPr>
      <w:r w:rsidRPr="00054F8A">
        <w:rPr>
          <w:b/>
          <w:sz w:val="20"/>
          <w:szCs w:val="20"/>
        </w:rPr>
        <w:t>3. Company Law of the EU</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bCs/>
                <w:sz w:val="20"/>
                <w:szCs w:val="20"/>
              </w:rPr>
              <w:t>Course title : COMPANY LAW OF THE EU</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lang w:val="sr-Latn-CS"/>
              </w:rPr>
            </w:pPr>
            <w:r w:rsidRPr="00054F8A">
              <w:rPr>
                <w:b/>
                <w:bCs/>
                <w:sz w:val="20"/>
                <w:szCs w:val="20"/>
                <w:lang w:val="sr-Latn-CS"/>
              </w:rPr>
              <w:t xml:space="preserve">Teachers: </w:t>
            </w:r>
          </w:p>
          <w:p w:rsidR="003A4062" w:rsidRPr="00054F8A" w:rsidRDefault="003A4062" w:rsidP="005E7F2C">
            <w:pPr>
              <w:pStyle w:val="Default"/>
              <w:rPr>
                <w:b/>
                <w:sz w:val="20"/>
                <w:szCs w:val="20"/>
              </w:rPr>
            </w:pPr>
            <w:r w:rsidRPr="00054F8A">
              <w:rPr>
                <w:b/>
                <w:sz w:val="20"/>
                <w:szCs w:val="20"/>
                <w:lang w:val="sr-Latn-CS"/>
              </w:rPr>
              <w:t xml:space="preserve">Prof. Dr. Mirko Vasiljević, Prof. Dr. Vuk Radović, Doc. </w:t>
            </w:r>
            <w:r w:rsidRPr="00054F8A">
              <w:rPr>
                <w:b/>
                <w:sz w:val="20"/>
                <w:szCs w:val="20"/>
              </w:rPr>
              <w:t>Dr. Tatjana Jevremović Petrović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Course status: elective course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lastRenderedPageBreak/>
              <w:t>Requirement: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Aims of the course:</w:t>
            </w:r>
          </w:p>
          <w:p w:rsidR="003A4062" w:rsidRPr="00054F8A" w:rsidRDefault="003A4062" w:rsidP="005E7F2C">
            <w:pPr>
              <w:pStyle w:val="Default"/>
              <w:rPr>
                <w:b/>
                <w:bCs/>
                <w:sz w:val="20"/>
                <w:szCs w:val="20"/>
              </w:rPr>
            </w:pPr>
            <w:r w:rsidRPr="00054F8A">
              <w:rPr>
                <w:bCs/>
                <w:sz w:val="20"/>
                <w:szCs w:val="20"/>
              </w:rPr>
              <w:t>Acquiring of in-depth theoretical knowledge of the Company law of the EU, of corporate structures and regulations, as well as acquiring of practical skills in this field.</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results:</w:t>
            </w:r>
          </w:p>
          <w:p w:rsidR="003A4062" w:rsidRPr="00054F8A" w:rsidRDefault="003A4062" w:rsidP="005E7F2C">
            <w:pPr>
              <w:pStyle w:val="Default"/>
              <w:rPr>
                <w:sz w:val="20"/>
                <w:szCs w:val="20"/>
              </w:rPr>
            </w:pPr>
            <w:r w:rsidRPr="00054F8A">
              <w:rPr>
                <w:bCs/>
                <w:sz w:val="20"/>
                <w:szCs w:val="20"/>
              </w:rPr>
              <w:t xml:space="preserve">The students shall upon completing this course have sound knowledge of the law and practice of the EU in relation to corporations and shall be capable of giving expert opinions on these issues, as well as to undertake further practical and theoretical research in this field. </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 xml:space="preserve">Course content: </w:t>
            </w:r>
          </w:p>
          <w:p w:rsidR="003A4062" w:rsidRPr="00054F8A" w:rsidRDefault="003A4062" w:rsidP="005E7F2C">
            <w:pPr>
              <w:pStyle w:val="Default"/>
              <w:rPr>
                <w:b/>
                <w:bCs/>
                <w:sz w:val="20"/>
                <w:szCs w:val="20"/>
              </w:rPr>
            </w:pP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firstLine="426"/>
              <w:rPr>
                <w:iCs/>
                <w:sz w:val="20"/>
                <w:szCs w:val="20"/>
              </w:rPr>
            </w:pPr>
            <w:r w:rsidRPr="00054F8A">
              <w:rPr>
                <w:iCs/>
                <w:sz w:val="20"/>
                <w:szCs w:val="20"/>
              </w:rPr>
              <w:t>1.Introduction and sources of EU Company Law</w:t>
            </w:r>
            <w:r w:rsidRPr="00054F8A">
              <w:rPr>
                <w:iCs/>
                <w:sz w:val="20"/>
                <w:szCs w:val="20"/>
                <w:lang w:val="sr-Cyrl-CS"/>
              </w:rPr>
              <w:t xml:space="preserve"> </w:t>
            </w:r>
            <w:r w:rsidRPr="00054F8A">
              <w:rPr>
                <w:iCs/>
                <w:sz w:val="20"/>
                <w:szCs w:val="20"/>
              </w:rPr>
              <w:t>– 3 classes</w:t>
            </w:r>
          </w:p>
          <w:p w:rsidR="003A4062" w:rsidRPr="00054F8A" w:rsidRDefault="003A4062" w:rsidP="005E7F2C">
            <w:pPr>
              <w:pStyle w:val="Default"/>
              <w:ind w:firstLine="426"/>
              <w:rPr>
                <w:iCs/>
                <w:sz w:val="20"/>
                <w:szCs w:val="20"/>
              </w:rPr>
            </w:pPr>
            <w:r w:rsidRPr="00054F8A">
              <w:rPr>
                <w:iCs/>
                <w:sz w:val="20"/>
                <w:szCs w:val="20"/>
              </w:rPr>
              <w:t xml:space="preserve">2. </w:t>
            </w:r>
            <w:r w:rsidRPr="00054F8A">
              <w:rPr>
                <w:bCs/>
                <w:sz w:val="20"/>
                <w:szCs w:val="20"/>
              </w:rPr>
              <w:t>Freedom of establishement  –</w:t>
            </w:r>
            <w:r w:rsidRPr="00054F8A">
              <w:rPr>
                <w:bCs/>
                <w:sz w:val="20"/>
                <w:szCs w:val="20"/>
                <w:lang w:val="sr-Cyrl-CS"/>
              </w:rPr>
              <w:t xml:space="preserve"> </w:t>
            </w:r>
            <w:r w:rsidRPr="00054F8A">
              <w:rPr>
                <w:iCs/>
                <w:sz w:val="20"/>
                <w:szCs w:val="20"/>
              </w:rPr>
              <w:t>3 classes</w:t>
            </w:r>
          </w:p>
          <w:p w:rsidR="003A4062" w:rsidRPr="00054F8A" w:rsidRDefault="003A4062" w:rsidP="005E7F2C">
            <w:pPr>
              <w:pStyle w:val="Default"/>
              <w:ind w:firstLine="426"/>
              <w:rPr>
                <w:bCs/>
                <w:sz w:val="20"/>
                <w:szCs w:val="20"/>
              </w:rPr>
            </w:pPr>
            <w:r w:rsidRPr="00054F8A">
              <w:rPr>
                <w:bCs/>
                <w:sz w:val="20"/>
                <w:szCs w:val="20"/>
              </w:rPr>
              <w:t>3. Action plan on modernizing Company Law and Enhancing Corporate Governance – 3 classes</w:t>
            </w:r>
            <w:r w:rsidRPr="00054F8A" w:rsidDel="00F81909">
              <w:rPr>
                <w:bCs/>
                <w:sz w:val="20"/>
                <w:szCs w:val="20"/>
              </w:rPr>
              <w:t xml:space="preserve"> </w:t>
            </w:r>
          </w:p>
          <w:p w:rsidR="003A4062" w:rsidRPr="00054F8A" w:rsidRDefault="003A4062" w:rsidP="005E7F2C">
            <w:pPr>
              <w:pStyle w:val="Default"/>
              <w:ind w:firstLine="426"/>
              <w:rPr>
                <w:bCs/>
                <w:sz w:val="20"/>
                <w:szCs w:val="20"/>
              </w:rPr>
            </w:pPr>
            <w:r w:rsidRPr="00054F8A">
              <w:rPr>
                <w:bCs/>
                <w:sz w:val="20"/>
                <w:szCs w:val="20"/>
              </w:rPr>
              <w:t>4. Corporate mobility within EU  –</w:t>
            </w:r>
            <w:r w:rsidRPr="00054F8A">
              <w:rPr>
                <w:bCs/>
                <w:sz w:val="20"/>
                <w:szCs w:val="20"/>
                <w:lang w:val="sr-Cyrl-CS"/>
              </w:rPr>
              <w:t xml:space="preserve"> </w:t>
            </w:r>
            <w:r w:rsidRPr="00054F8A">
              <w:rPr>
                <w:bCs/>
                <w:sz w:val="20"/>
                <w:szCs w:val="20"/>
              </w:rPr>
              <w:t>3 classes</w:t>
            </w:r>
          </w:p>
          <w:p w:rsidR="003A4062" w:rsidRPr="00054F8A" w:rsidRDefault="003A4062" w:rsidP="005E7F2C">
            <w:pPr>
              <w:pStyle w:val="Default"/>
              <w:ind w:firstLine="426"/>
              <w:rPr>
                <w:bCs/>
                <w:sz w:val="20"/>
                <w:szCs w:val="20"/>
              </w:rPr>
            </w:pPr>
            <w:r w:rsidRPr="00054F8A">
              <w:rPr>
                <w:bCs/>
                <w:sz w:val="20"/>
                <w:szCs w:val="20"/>
              </w:rPr>
              <w:t>5. European company forms  – 3 classes</w:t>
            </w:r>
          </w:p>
          <w:p w:rsidR="003A4062" w:rsidRPr="00054F8A" w:rsidRDefault="003A4062" w:rsidP="005E7F2C">
            <w:pPr>
              <w:pStyle w:val="Default"/>
              <w:ind w:firstLine="426"/>
              <w:rPr>
                <w:bCs/>
                <w:sz w:val="20"/>
                <w:szCs w:val="20"/>
              </w:rPr>
            </w:pPr>
            <w:r w:rsidRPr="00054F8A">
              <w:rPr>
                <w:bCs/>
                <w:sz w:val="20"/>
                <w:szCs w:val="20"/>
              </w:rPr>
              <w:t>6. System of company registration and notification concept – 3 classes</w:t>
            </w:r>
          </w:p>
          <w:p w:rsidR="003A4062" w:rsidRPr="00054F8A" w:rsidRDefault="003A4062" w:rsidP="005E7F2C">
            <w:pPr>
              <w:pStyle w:val="Default"/>
              <w:ind w:firstLine="426"/>
              <w:rPr>
                <w:bCs/>
                <w:sz w:val="20"/>
                <w:szCs w:val="20"/>
              </w:rPr>
            </w:pPr>
            <w:r w:rsidRPr="00054F8A">
              <w:rPr>
                <w:bCs/>
                <w:sz w:val="20"/>
                <w:szCs w:val="20"/>
              </w:rPr>
              <w:t>7. Capital and financing of companies, Raising share capital –</w:t>
            </w:r>
            <w:r w:rsidRPr="00054F8A">
              <w:rPr>
                <w:bCs/>
                <w:sz w:val="20"/>
                <w:szCs w:val="20"/>
                <w:lang w:val="sr-Cyrl-CS"/>
              </w:rPr>
              <w:t xml:space="preserve"> </w:t>
            </w:r>
            <w:r w:rsidRPr="00054F8A">
              <w:rPr>
                <w:bCs/>
                <w:sz w:val="20"/>
                <w:szCs w:val="20"/>
              </w:rPr>
              <w:t>3 classes</w:t>
            </w:r>
          </w:p>
          <w:p w:rsidR="003A4062" w:rsidRPr="00054F8A" w:rsidRDefault="003A4062" w:rsidP="005E7F2C">
            <w:pPr>
              <w:pStyle w:val="Default"/>
              <w:ind w:firstLine="426"/>
              <w:rPr>
                <w:bCs/>
                <w:sz w:val="20"/>
                <w:szCs w:val="20"/>
              </w:rPr>
            </w:pPr>
            <w:r w:rsidRPr="00054F8A">
              <w:rPr>
                <w:bCs/>
                <w:sz w:val="20"/>
                <w:szCs w:val="20"/>
              </w:rPr>
              <w:t>8. Classes of shares and rights</w:t>
            </w:r>
            <w:r w:rsidRPr="00054F8A">
              <w:rPr>
                <w:bCs/>
                <w:sz w:val="20"/>
                <w:szCs w:val="20"/>
                <w:lang w:val="sr-Cyrl-CS"/>
              </w:rPr>
              <w:t xml:space="preserve"> </w:t>
            </w:r>
            <w:r w:rsidRPr="00054F8A">
              <w:rPr>
                <w:bCs/>
                <w:sz w:val="20"/>
                <w:szCs w:val="20"/>
              </w:rPr>
              <w:t>– 3 classes</w:t>
            </w:r>
          </w:p>
          <w:p w:rsidR="003A4062" w:rsidRPr="00054F8A" w:rsidRDefault="003A4062" w:rsidP="005E7F2C">
            <w:pPr>
              <w:pStyle w:val="Default"/>
              <w:ind w:firstLine="426"/>
              <w:rPr>
                <w:bCs/>
                <w:sz w:val="20"/>
                <w:szCs w:val="20"/>
              </w:rPr>
            </w:pPr>
            <w:r w:rsidRPr="00054F8A">
              <w:rPr>
                <w:bCs/>
                <w:sz w:val="20"/>
                <w:szCs w:val="20"/>
              </w:rPr>
              <w:t>9. Share membership and ownership –</w:t>
            </w:r>
            <w:r w:rsidRPr="00054F8A">
              <w:rPr>
                <w:bCs/>
                <w:sz w:val="20"/>
                <w:szCs w:val="20"/>
                <w:lang w:val="sr-Cyrl-CS"/>
              </w:rPr>
              <w:t xml:space="preserve"> </w:t>
            </w:r>
            <w:r w:rsidRPr="00054F8A">
              <w:rPr>
                <w:bCs/>
                <w:sz w:val="20"/>
                <w:szCs w:val="20"/>
              </w:rPr>
              <w:t>3 classes</w:t>
            </w:r>
          </w:p>
          <w:p w:rsidR="003A4062" w:rsidRPr="00054F8A" w:rsidRDefault="003A4062" w:rsidP="005E7F2C">
            <w:pPr>
              <w:pStyle w:val="Default"/>
              <w:ind w:firstLine="426"/>
              <w:rPr>
                <w:bCs/>
                <w:sz w:val="20"/>
                <w:szCs w:val="20"/>
              </w:rPr>
            </w:pPr>
            <w:r w:rsidRPr="00054F8A">
              <w:rPr>
                <w:bCs/>
                <w:sz w:val="20"/>
                <w:szCs w:val="20"/>
              </w:rPr>
              <w:t>10. Loan Capital</w:t>
            </w:r>
            <w:r w:rsidRPr="00054F8A">
              <w:rPr>
                <w:bCs/>
                <w:sz w:val="20"/>
                <w:szCs w:val="20"/>
                <w:lang w:val="sr-Cyrl-CS"/>
              </w:rPr>
              <w:t xml:space="preserve"> </w:t>
            </w:r>
            <w:r w:rsidRPr="00054F8A">
              <w:rPr>
                <w:bCs/>
                <w:sz w:val="20"/>
                <w:szCs w:val="20"/>
              </w:rPr>
              <w:t>– 3 classes</w:t>
            </w:r>
          </w:p>
          <w:p w:rsidR="003A4062" w:rsidRPr="00054F8A" w:rsidRDefault="003A4062" w:rsidP="005E7F2C">
            <w:pPr>
              <w:pStyle w:val="Default"/>
              <w:ind w:firstLine="426"/>
              <w:rPr>
                <w:bCs/>
                <w:sz w:val="20"/>
                <w:szCs w:val="20"/>
              </w:rPr>
            </w:pPr>
            <w:r w:rsidRPr="00054F8A">
              <w:rPr>
                <w:bCs/>
                <w:sz w:val="20"/>
                <w:szCs w:val="20"/>
              </w:rPr>
              <w:t>11. Distribution and regulation of Power within Companies –</w:t>
            </w:r>
            <w:r w:rsidRPr="00054F8A">
              <w:rPr>
                <w:bCs/>
                <w:sz w:val="20"/>
                <w:szCs w:val="20"/>
                <w:lang w:val="sr-Cyrl-CS"/>
              </w:rPr>
              <w:t xml:space="preserve"> </w:t>
            </w:r>
            <w:r w:rsidRPr="00054F8A">
              <w:rPr>
                <w:bCs/>
                <w:sz w:val="20"/>
                <w:szCs w:val="20"/>
              </w:rPr>
              <w:t>3 classes</w:t>
            </w:r>
          </w:p>
          <w:p w:rsidR="003A4062" w:rsidRPr="00054F8A" w:rsidRDefault="003A4062" w:rsidP="005E7F2C">
            <w:pPr>
              <w:pStyle w:val="Default"/>
              <w:ind w:firstLine="426"/>
              <w:rPr>
                <w:bCs/>
                <w:sz w:val="20"/>
                <w:szCs w:val="20"/>
              </w:rPr>
            </w:pPr>
            <w:r w:rsidRPr="00054F8A">
              <w:rPr>
                <w:bCs/>
                <w:sz w:val="20"/>
                <w:szCs w:val="20"/>
              </w:rPr>
              <w:t>12/13. Mergers, divisions and cross-border mergers –</w:t>
            </w:r>
            <w:r w:rsidRPr="00054F8A">
              <w:rPr>
                <w:bCs/>
                <w:sz w:val="20"/>
                <w:szCs w:val="20"/>
                <w:lang w:val="sr-Cyrl-CS"/>
              </w:rPr>
              <w:t xml:space="preserve"> </w:t>
            </w:r>
            <w:r w:rsidRPr="00054F8A">
              <w:rPr>
                <w:bCs/>
                <w:sz w:val="20"/>
                <w:szCs w:val="20"/>
              </w:rPr>
              <w:t xml:space="preserve">6 classes </w:t>
            </w:r>
          </w:p>
          <w:p w:rsidR="003A4062" w:rsidRPr="00054F8A" w:rsidRDefault="003A4062" w:rsidP="005E7F2C">
            <w:pPr>
              <w:pStyle w:val="Default"/>
              <w:ind w:firstLine="426"/>
              <w:rPr>
                <w:i/>
                <w:iCs/>
                <w:sz w:val="20"/>
                <w:szCs w:val="20"/>
              </w:rPr>
            </w:pPr>
            <w:r w:rsidRPr="00054F8A">
              <w:rPr>
                <w:bCs/>
                <w:sz w:val="20"/>
                <w:szCs w:val="20"/>
              </w:rPr>
              <w:t xml:space="preserve">14/15. </w:t>
            </w:r>
            <w:r w:rsidRPr="00054F8A">
              <w:rPr>
                <w:sz w:val="20"/>
                <w:szCs w:val="20"/>
              </w:rPr>
              <w:t>Takeovers and Collapse of Companies</w:t>
            </w:r>
            <w:r w:rsidRPr="00054F8A">
              <w:rPr>
                <w:sz w:val="20"/>
                <w:szCs w:val="20"/>
                <w:lang w:val="sr-Cyrl-CS"/>
              </w:rPr>
              <w:t xml:space="preserve"> </w:t>
            </w:r>
            <w:r w:rsidRPr="00054F8A">
              <w:rPr>
                <w:bCs/>
                <w:sz w:val="20"/>
                <w:szCs w:val="20"/>
              </w:rPr>
              <w:t xml:space="preserve">– 6 classes </w:t>
            </w:r>
          </w:p>
          <w:p w:rsidR="003A4062" w:rsidRPr="00054F8A" w:rsidRDefault="003A4062" w:rsidP="005E7F2C">
            <w:pPr>
              <w:pStyle w:val="Default"/>
              <w:rPr>
                <w:i/>
                <w:iCs/>
                <w:sz w:val="20"/>
                <w:szCs w:val="20"/>
              </w:rPr>
            </w:pPr>
            <w:r w:rsidRPr="00054F8A">
              <w:rPr>
                <w:i/>
                <w:iCs/>
                <w:sz w:val="20"/>
                <w:szCs w:val="20"/>
              </w:rPr>
              <w:t xml:space="preserve">Practical dimension: </w:t>
            </w:r>
          </w:p>
          <w:p w:rsidR="003A4062" w:rsidRPr="00054F8A" w:rsidRDefault="003A4062" w:rsidP="005E7F2C">
            <w:pPr>
              <w:pStyle w:val="Default"/>
              <w:rPr>
                <w:sz w:val="20"/>
                <w:szCs w:val="20"/>
              </w:rPr>
            </w:pPr>
            <w:r w:rsidRPr="00054F8A">
              <w:rPr>
                <w:iCs/>
                <w:sz w:val="20"/>
                <w:szCs w:val="20"/>
              </w:rPr>
              <w:t>Analysis of relevant sources and EU case law</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 xml:space="preserve">Literature: </w:t>
            </w:r>
          </w:p>
          <w:p w:rsidR="003A4062" w:rsidRPr="00054F8A" w:rsidRDefault="003A4062" w:rsidP="005E7F2C">
            <w:pPr>
              <w:pStyle w:val="Default"/>
              <w:rPr>
                <w:sz w:val="20"/>
                <w:szCs w:val="20"/>
              </w:rPr>
            </w:pPr>
            <w:r w:rsidRPr="00054F8A">
              <w:rPr>
                <w:sz w:val="20"/>
                <w:szCs w:val="20"/>
              </w:rPr>
              <w:t>Mandatory reading:</w:t>
            </w:r>
          </w:p>
          <w:p w:rsidR="003A4062" w:rsidRPr="00054F8A" w:rsidRDefault="003A4062" w:rsidP="00054F8A">
            <w:pPr>
              <w:pStyle w:val="Default"/>
              <w:numPr>
                <w:ilvl w:val="0"/>
                <w:numId w:val="21"/>
              </w:numPr>
              <w:rPr>
                <w:sz w:val="20"/>
                <w:szCs w:val="20"/>
              </w:rPr>
            </w:pPr>
            <w:r w:rsidRPr="00054F8A">
              <w:rPr>
                <w:sz w:val="20"/>
                <w:szCs w:val="20"/>
              </w:rPr>
              <w:t xml:space="preserve">Stefan Grundmann, </w:t>
            </w:r>
            <w:r w:rsidRPr="00054F8A">
              <w:rPr>
                <w:i/>
                <w:sz w:val="20"/>
                <w:szCs w:val="20"/>
              </w:rPr>
              <w:t>European Company Law: Organization, Finance and Capital Markets</w:t>
            </w:r>
            <w:r w:rsidRPr="00054F8A">
              <w:rPr>
                <w:sz w:val="20"/>
                <w:szCs w:val="20"/>
              </w:rPr>
              <w:t>, Intersentia, Antwerpen – Oxford, 2007</w:t>
            </w:r>
          </w:p>
          <w:p w:rsidR="003A4062" w:rsidRPr="00054F8A" w:rsidRDefault="003A4062" w:rsidP="00054F8A">
            <w:pPr>
              <w:pStyle w:val="Default"/>
              <w:numPr>
                <w:ilvl w:val="0"/>
                <w:numId w:val="21"/>
              </w:numPr>
              <w:rPr>
                <w:sz w:val="20"/>
                <w:szCs w:val="20"/>
              </w:rPr>
            </w:pPr>
            <w:r w:rsidRPr="00054F8A">
              <w:rPr>
                <w:sz w:val="20"/>
                <w:szCs w:val="20"/>
              </w:rPr>
              <w:t xml:space="preserve">Adriaan Dorresteijn, Tiago Monteiro, Christoph Teichmann, Erik Werlauff, </w:t>
            </w:r>
            <w:r w:rsidRPr="00054F8A">
              <w:rPr>
                <w:i/>
                <w:sz w:val="20"/>
                <w:szCs w:val="20"/>
              </w:rPr>
              <w:t>European Corporate Law</w:t>
            </w:r>
            <w:r w:rsidRPr="00054F8A">
              <w:rPr>
                <w:sz w:val="20"/>
                <w:szCs w:val="20"/>
              </w:rPr>
              <w:t>, second edition, Kluwer Law International, Alphen aan den Rijn, 2009.</w:t>
            </w:r>
          </w:p>
          <w:p w:rsidR="003A4062" w:rsidRPr="00054F8A" w:rsidRDefault="003A4062" w:rsidP="00054F8A">
            <w:pPr>
              <w:pStyle w:val="Default"/>
              <w:numPr>
                <w:ilvl w:val="0"/>
                <w:numId w:val="21"/>
              </w:numPr>
              <w:rPr>
                <w:sz w:val="20"/>
                <w:szCs w:val="20"/>
              </w:rPr>
            </w:pPr>
            <w:r w:rsidRPr="00054F8A">
              <w:rPr>
                <w:sz w:val="20"/>
                <w:szCs w:val="20"/>
              </w:rPr>
              <w:t>Recommended reading:</w:t>
            </w:r>
          </w:p>
          <w:p w:rsidR="003A4062" w:rsidRPr="00054F8A" w:rsidRDefault="003A4062" w:rsidP="00054F8A">
            <w:pPr>
              <w:pStyle w:val="Default"/>
              <w:numPr>
                <w:ilvl w:val="0"/>
                <w:numId w:val="21"/>
              </w:numPr>
              <w:rPr>
                <w:sz w:val="20"/>
                <w:szCs w:val="20"/>
              </w:rPr>
            </w:pPr>
            <w:r w:rsidRPr="00054F8A">
              <w:rPr>
                <w:sz w:val="20"/>
                <w:szCs w:val="20"/>
                <w:lang w:val="sr-Cyrl-CS"/>
              </w:rPr>
              <w:t>Е</w:t>
            </w:r>
            <w:r w:rsidRPr="00054F8A">
              <w:rPr>
                <w:sz w:val="20"/>
                <w:szCs w:val="20"/>
              </w:rPr>
              <w:t xml:space="preserve">rik Werlauff, </w:t>
            </w:r>
            <w:r w:rsidRPr="00054F8A">
              <w:rPr>
                <w:i/>
                <w:sz w:val="20"/>
                <w:szCs w:val="20"/>
              </w:rPr>
              <w:t>EU-Company Law: Common business law of 28 states</w:t>
            </w:r>
            <w:r w:rsidRPr="00054F8A">
              <w:rPr>
                <w:sz w:val="20"/>
                <w:szCs w:val="20"/>
              </w:rPr>
              <w:t>, 2nd edition, DJØF Publishing, Copenhagen, 2003</w:t>
            </w:r>
          </w:p>
          <w:p w:rsidR="003A4062" w:rsidRPr="00054F8A" w:rsidRDefault="003A4062" w:rsidP="00054F8A">
            <w:pPr>
              <w:pStyle w:val="Default"/>
              <w:numPr>
                <w:ilvl w:val="0"/>
                <w:numId w:val="21"/>
              </w:numPr>
              <w:rPr>
                <w:i/>
                <w:sz w:val="20"/>
                <w:szCs w:val="20"/>
              </w:rPr>
            </w:pPr>
            <w:r w:rsidRPr="00054F8A">
              <w:rPr>
                <w:sz w:val="20"/>
                <w:szCs w:val="20"/>
              </w:rPr>
              <w:t xml:space="preserve">К. Hopt &amp; Е. Wymeersch, </w:t>
            </w:r>
            <w:r w:rsidRPr="00054F8A">
              <w:rPr>
                <w:i/>
                <w:sz w:val="20"/>
                <w:szCs w:val="20"/>
              </w:rPr>
              <w:t xml:space="preserve">European Company and Financial Law: European Community Law – </w:t>
            </w:r>
            <w:r w:rsidRPr="00054F8A">
              <w:rPr>
                <w:sz w:val="20"/>
                <w:szCs w:val="20"/>
              </w:rPr>
              <w:t>text collection Berlin; New York, Walter de Gruyter, 1994.</w:t>
            </w:r>
          </w:p>
          <w:p w:rsidR="003A4062" w:rsidRPr="00054F8A" w:rsidRDefault="003A4062" w:rsidP="00054F8A">
            <w:pPr>
              <w:pStyle w:val="Default"/>
              <w:numPr>
                <w:ilvl w:val="0"/>
                <w:numId w:val="21"/>
              </w:numPr>
              <w:rPr>
                <w:i/>
                <w:sz w:val="20"/>
                <w:szCs w:val="20"/>
              </w:rPr>
            </w:pPr>
            <w:r w:rsidRPr="00054F8A">
              <w:rPr>
                <w:sz w:val="20"/>
                <w:szCs w:val="20"/>
              </w:rPr>
              <w:t>В. Edvards,</w:t>
            </w:r>
            <w:r w:rsidRPr="00054F8A">
              <w:rPr>
                <w:i/>
                <w:sz w:val="20"/>
                <w:szCs w:val="20"/>
              </w:rPr>
              <w:t xml:space="preserve"> EC  Company Law, </w:t>
            </w:r>
            <w:r w:rsidRPr="00054F8A">
              <w:rPr>
                <w:sz w:val="20"/>
                <w:szCs w:val="20"/>
              </w:rPr>
              <w:t>Oxford:Oxford University Press</w:t>
            </w:r>
            <w:r w:rsidRPr="00054F8A">
              <w:rPr>
                <w:i/>
                <w:sz w:val="20"/>
                <w:szCs w:val="20"/>
              </w:rPr>
              <w:t xml:space="preserve">, </w:t>
            </w:r>
            <w:r w:rsidRPr="00054F8A">
              <w:rPr>
                <w:sz w:val="20"/>
                <w:szCs w:val="20"/>
              </w:rPr>
              <w:t>1999.</w:t>
            </w:r>
          </w:p>
          <w:p w:rsidR="003A4062" w:rsidRPr="00054F8A" w:rsidRDefault="003A4062" w:rsidP="00054F8A">
            <w:pPr>
              <w:pStyle w:val="Default"/>
              <w:numPr>
                <w:ilvl w:val="0"/>
                <w:numId w:val="21"/>
              </w:numPr>
              <w:rPr>
                <w:sz w:val="20"/>
                <w:szCs w:val="20"/>
              </w:rPr>
            </w:pPr>
            <w:r w:rsidRPr="00054F8A">
              <w:rPr>
                <w:sz w:val="20"/>
                <w:szCs w:val="20"/>
              </w:rPr>
              <w:t>К. Hopt &amp; Е. Wymeersch,</w:t>
            </w:r>
            <w:r w:rsidRPr="00054F8A">
              <w:rPr>
                <w:i/>
                <w:sz w:val="20"/>
                <w:szCs w:val="20"/>
              </w:rPr>
              <w:t xml:space="preserve"> Capital Markets and Company Law, </w:t>
            </w:r>
            <w:r w:rsidRPr="00054F8A">
              <w:rPr>
                <w:sz w:val="20"/>
                <w:szCs w:val="20"/>
              </w:rPr>
              <w:t>Oxford:Oxford University</w:t>
            </w:r>
            <w:r w:rsidRPr="00054F8A">
              <w:rPr>
                <w:i/>
                <w:sz w:val="20"/>
                <w:szCs w:val="20"/>
              </w:rPr>
              <w:t xml:space="preserve"> </w:t>
            </w:r>
            <w:r w:rsidRPr="00054F8A">
              <w:rPr>
                <w:sz w:val="20"/>
                <w:szCs w:val="20"/>
              </w:rPr>
              <w:t>Press, 2003.</w:t>
            </w:r>
          </w:p>
          <w:p w:rsidR="003A4062" w:rsidRPr="00054F8A" w:rsidRDefault="003A4062" w:rsidP="005E7F2C">
            <w:pPr>
              <w:pStyle w:val="Default"/>
              <w:rPr>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Instruction method:</w:t>
            </w:r>
          </w:p>
          <w:p w:rsidR="003A4062" w:rsidRPr="00054F8A" w:rsidRDefault="003A4062"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bCs/>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bCs/>
                <w:sz w:val="20"/>
                <w:szCs w:val="20"/>
              </w:rPr>
            </w:pPr>
            <w:r w:rsidRPr="00054F8A">
              <w:rPr>
                <w:b/>
                <w:bCs/>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bCs/>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Pr="00054F8A" w:rsidRDefault="003A4062" w:rsidP="005E7F2C">
      <w:pPr>
        <w:pStyle w:val="Default"/>
        <w:rPr>
          <w:b/>
          <w:sz w:val="20"/>
          <w:szCs w:val="20"/>
        </w:rPr>
      </w:pPr>
      <w:r w:rsidRPr="00054F8A">
        <w:rPr>
          <w:b/>
          <w:sz w:val="20"/>
          <w:szCs w:val="20"/>
        </w:rPr>
        <w:t>4. EU Tax Law</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EU TAX LAW</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rPr>
            </w:pPr>
            <w:r w:rsidRPr="00054F8A">
              <w:rPr>
                <w:b/>
                <w:sz w:val="20"/>
                <w:szCs w:val="20"/>
                <w:lang w:val="sr-Latn-CS"/>
              </w:rPr>
              <w:t xml:space="preserve">Prof. Dr. Dejan Popović, Prof. Dr. Gordana Ilić Popov, Doc. Dr. Miloš Milošević, Assist. </w:t>
            </w:r>
            <w:r w:rsidRPr="00054F8A">
              <w:rPr>
                <w:b/>
                <w:sz w:val="20"/>
                <w:szCs w:val="20"/>
              </w:rPr>
              <w:t xml:space="preserve">Svetislav Kostić, </w:t>
            </w:r>
            <w:r w:rsidRPr="00054F8A">
              <w:rPr>
                <w:b/>
                <w:sz w:val="20"/>
                <w:szCs w:val="20"/>
              </w:rPr>
              <w:lastRenderedPageBreak/>
              <w:t>LL.M.</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lastRenderedPageBreak/>
              <w:t>Course status: elective course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 xml:space="preserve">Acquiring of in-depth theoretical knowledge on the EU Tax Law and understanding of the aims of the EU to decrease the differences in national taxation policies.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results: </w:t>
            </w:r>
          </w:p>
          <w:p w:rsidR="003A4062" w:rsidRPr="00054F8A" w:rsidRDefault="003A4062" w:rsidP="005E7F2C">
            <w:pPr>
              <w:pStyle w:val="Default"/>
              <w:rPr>
                <w:sz w:val="20"/>
                <w:szCs w:val="20"/>
              </w:rPr>
            </w:pPr>
            <w:r w:rsidRPr="00054F8A">
              <w:rPr>
                <w:sz w:val="20"/>
                <w:szCs w:val="20"/>
              </w:rPr>
              <w:t xml:space="preserve">The students shall upon completing this course be familiar with the EU Tax Law, thus acquiring the capability of working on the harmonization of the Serbian law with the EU Tax Law, for following the further development of the law of the EU and ability to undertake practical and doctoral research of this law.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left="567" w:hanging="141"/>
              <w:rPr>
                <w:iCs/>
                <w:sz w:val="20"/>
                <w:szCs w:val="20"/>
              </w:rPr>
            </w:pPr>
            <w:r w:rsidRPr="00054F8A">
              <w:rPr>
                <w:iCs/>
                <w:sz w:val="20"/>
                <w:szCs w:val="20"/>
              </w:rPr>
              <w:t>1. Implication of the Treaty on the Functioning of the EU (and in the past EC Treaty) on EU Tax Law- week one - 3 classes</w:t>
            </w:r>
          </w:p>
          <w:p w:rsidR="003A4062" w:rsidRPr="00054F8A" w:rsidRDefault="003A4062" w:rsidP="005E7F2C">
            <w:pPr>
              <w:pStyle w:val="Default"/>
              <w:ind w:left="567" w:hanging="141"/>
              <w:rPr>
                <w:iCs/>
                <w:sz w:val="20"/>
                <w:szCs w:val="20"/>
              </w:rPr>
            </w:pPr>
            <w:r w:rsidRPr="00054F8A">
              <w:rPr>
                <w:iCs/>
                <w:sz w:val="20"/>
                <w:szCs w:val="20"/>
              </w:rPr>
              <w:t>2. Harmonization as a process – week two – 3 classes</w:t>
            </w:r>
          </w:p>
          <w:p w:rsidR="003A4062" w:rsidRPr="00054F8A" w:rsidRDefault="003A4062" w:rsidP="005E7F2C">
            <w:pPr>
              <w:pStyle w:val="Default"/>
              <w:ind w:left="567" w:hanging="141"/>
              <w:rPr>
                <w:sz w:val="20"/>
                <w:szCs w:val="20"/>
              </w:rPr>
            </w:pPr>
            <w:r w:rsidRPr="00054F8A">
              <w:rPr>
                <w:sz w:val="20"/>
                <w:szCs w:val="20"/>
              </w:rPr>
              <w:t>3. Impact of General Community Law on the National Tax Law – week three - 3 classes</w:t>
            </w:r>
          </w:p>
          <w:p w:rsidR="003A4062" w:rsidRPr="00054F8A" w:rsidRDefault="003A4062" w:rsidP="005E7F2C">
            <w:pPr>
              <w:pStyle w:val="Default"/>
              <w:ind w:left="567" w:hanging="141"/>
              <w:rPr>
                <w:sz w:val="20"/>
                <w:szCs w:val="20"/>
              </w:rPr>
            </w:pPr>
            <w:r w:rsidRPr="00054F8A">
              <w:rPr>
                <w:sz w:val="20"/>
                <w:szCs w:val="20"/>
              </w:rPr>
              <w:t>4. Company Taxation – week four – 3 classes</w:t>
            </w:r>
          </w:p>
          <w:p w:rsidR="003A4062" w:rsidRPr="00054F8A" w:rsidRDefault="003A4062" w:rsidP="005E7F2C">
            <w:pPr>
              <w:pStyle w:val="Default"/>
              <w:ind w:left="567" w:hanging="141"/>
              <w:rPr>
                <w:sz w:val="20"/>
                <w:szCs w:val="20"/>
              </w:rPr>
            </w:pPr>
            <w:r w:rsidRPr="00054F8A">
              <w:rPr>
                <w:sz w:val="20"/>
                <w:szCs w:val="20"/>
              </w:rPr>
              <w:t>5. Individual Taxation – week five – 3 classes</w:t>
            </w:r>
          </w:p>
          <w:p w:rsidR="003A4062" w:rsidRPr="00054F8A" w:rsidRDefault="003A4062" w:rsidP="005E7F2C">
            <w:pPr>
              <w:pStyle w:val="Default"/>
              <w:ind w:left="567" w:hanging="141"/>
              <w:rPr>
                <w:sz w:val="20"/>
                <w:szCs w:val="20"/>
              </w:rPr>
            </w:pPr>
            <w:r w:rsidRPr="00054F8A">
              <w:rPr>
                <w:sz w:val="20"/>
                <w:szCs w:val="20"/>
              </w:rPr>
              <w:t>6. Value-Added Tax – week six -  3 classes</w:t>
            </w:r>
          </w:p>
          <w:p w:rsidR="003A4062" w:rsidRPr="00054F8A" w:rsidRDefault="003A4062" w:rsidP="005E7F2C">
            <w:pPr>
              <w:pStyle w:val="Default"/>
              <w:ind w:left="567" w:hanging="141"/>
              <w:rPr>
                <w:sz w:val="20"/>
                <w:szCs w:val="20"/>
              </w:rPr>
            </w:pPr>
            <w:r w:rsidRPr="00054F8A">
              <w:rPr>
                <w:sz w:val="20"/>
                <w:szCs w:val="20"/>
              </w:rPr>
              <w:t>7. Excise – week seven – 3 classes</w:t>
            </w:r>
          </w:p>
          <w:p w:rsidR="003A4062" w:rsidRPr="00054F8A" w:rsidRDefault="003A4062" w:rsidP="005E7F2C">
            <w:pPr>
              <w:pStyle w:val="Default"/>
              <w:ind w:left="567" w:hanging="141"/>
              <w:rPr>
                <w:sz w:val="20"/>
                <w:szCs w:val="20"/>
              </w:rPr>
            </w:pPr>
            <w:r w:rsidRPr="00054F8A">
              <w:rPr>
                <w:sz w:val="20"/>
                <w:szCs w:val="20"/>
              </w:rPr>
              <w:t>8. Indirect Taxes on the Raising of Capital – week eight – 3 classes</w:t>
            </w:r>
          </w:p>
          <w:p w:rsidR="003A4062" w:rsidRPr="00054F8A" w:rsidRDefault="003A4062" w:rsidP="005E7F2C">
            <w:pPr>
              <w:pStyle w:val="Default"/>
              <w:ind w:left="567" w:hanging="141"/>
              <w:rPr>
                <w:sz w:val="20"/>
                <w:szCs w:val="20"/>
              </w:rPr>
            </w:pPr>
            <w:r w:rsidRPr="00054F8A">
              <w:rPr>
                <w:sz w:val="20"/>
                <w:szCs w:val="20"/>
              </w:rPr>
              <w:t>9. Taxation of Transporting – week nine - 3 classes</w:t>
            </w:r>
          </w:p>
          <w:p w:rsidR="003A4062" w:rsidRPr="00054F8A" w:rsidRDefault="003A4062" w:rsidP="005E7F2C">
            <w:pPr>
              <w:pStyle w:val="Default"/>
              <w:ind w:left="567" w:hanging="141"/>
              <w:rPr>
                <w:sz w:val="20"/>
                <w:szCs w:val="20"/>
              </w:rPr>
            </w:pPr>
            <w:r w:rsidRPr="00054F8A">
              <w:rPr>
                <w:sz w:val="20"/>
                <w:szCs w:val="20"/>
              </w:rPr>
              <w:t>10. Tax Exemptions – week ten – 3 classes</w:t>
            </w:r>
          </w:p>
          <w:p w:rsidR="003A4062" w:rsidRPr="00054F8A" w:rsidRDefault="003A4062" w:rsidP="005E7F2C">
            <w:pPr>
              <w:pStyle w:val="Default"/>
              <w:ind w:left="567" w:hanging="141"/>
              <w:rPr>
                <w:sz w:val="20"/>
                <w:szCs w:val="20"/>
              </w:rPr>
            </w:pPr>
            <w:r w:rsidRPr="00054F8A">
              <w:rPr>
                <w:sz w:val="20"/>
                <w:szCs w:val="20"/>
              </w:rPr>
              <w:t>11. Mutual Assistance by Member States in Direct Tax Matters – week eleven - 3 classes</w:t>
            </w:r>
          </w:p>
          <w:p w:rsidR="003A4062" w:rsidRPr="00054F8A" w:rsidRDefault="003A4062" w:rsidP="005E7F2C">
            <w:pPr>
              <w:pStyle w:val="Default"/>
              <w:ind w:left="567" w:hanging="141"/>
              <w:rPr>
                <w:sz w:val="20"/>
                <w:szCs w:val="20"/>
              </w:rPr>
            </w:pPr>
            <w:r w:rsidRPr="00054F8A">
              <w:rPr>
                <w:sz w:val="20"/>
                <w:szCs w:val="20"/>
              </w:rPr>
              <w:t>12. Mutual Assistance by Member States in indirect Tax Matters – week twelve - 3 classes</w:t>
            </w:r>
          </w:p>
          <w:p w:rsidR="003A4062" w:rsidRPr="00054F8A" w:rsidRDefault="003A4062" w:rsidP="005E7F2C">
            <w:pPr>
              <w:pStyle w:val="Default"/>
              <w:ind w:left="567" w:hanging="141"/>
              <w:rPr>
                <w:sz w:val="20"/>
                <w:szCs w:val="20"/>
              </w:rPr>
            </w:pPr>
            <w:r w:rsidRPr="00054F8A">
              <w:rPr>
                <w:sz w:val="20"/>
                <w:szCs w:val="20"/>
              </w:rPr>
              <w:t>13. Effects of the enlargement of the EU from the aspect of taxation – week thirteen - 3 classes</w:t>
            </w:r>
          </w:p>
          <w:p w:rsidR="003A4062" w:rsidRPr="00054F8A" w:rsidRDefault="003A4062" w:rsidP="005E7F2C">
            <w:pPr>
              <w:pStyle w:val="Default"/>
              <w:ind w:left="567" w:hanging="141"/>
              <w:rPr>
                <w:sz w:val="20"/>
                <w:szCs w:val="20"/>
              </w:rPr>
            </w:pPr>
            <w:r w:rsidRPr="00054F8A">
              <w:rPr>
                <w:sz w:val="20"/>
                <w:szCs w:val="20"/>
              </w:rPr>
              <w:t>14./15. Harmonization of the Serbian Tax Law with the EU Tax law – weeks fourteen and fifteen – 6 classes</w:t>
            </w: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iCs/>
                <w:sz w:val="20"/>
                <w:szCs w:val="20"/>
              </w:rPr>
              <w:t xml:space="preserve">Analysis of relevant resources and current practical issues;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22"/>
              </w:numPr>
              <w:ind w:left="709" w:hanging="283"/>
              <w:rPr>
                <w:b/>
                <w:sz w:val="20"/>
                <w:szCs w:val="20"/>
              </w:rPr>
            </w:pPr>
            <w:r w:rsidRPr="00054F8A">
              <w:rPr>
                <w:sz w:val="20"/>
                <w:szCs w:val="20"/>
              </w:rPr>
              <w:t xml:space="preserve">Ben Terra – Peter Wattel: </w:t>
            </w:r>
            <w:r w:rsidRPr="00054F8A">
              <w:rPr>
                <w:i/>
                <w:sz w:val="20"/>
                <w:szCs w:val="20"/>
              </w:rPr>
              <w:t>European Tax Law,</w:t>
            </w:r>
            <w:r w:rsidRPr="00054F8A">
              <w:rPr>
                <w:sz w:val="20"/>
                <w:szCs w:val="20"/>
              </w:rPr>
              <w:t xml:space="preserve"> Kluwer Law International, Alphen aan den Rijn, 6th edition, 2012.</w:t>
            </w:r>
          </w:p>
          <w:p w:rsidR="003A4062" w:rsidRPr="00054F8A" w:rsidRDefault="003A4062" w:rsidP="00054F8A">
            <w:pPr>
              <w:pStyle w:val="Default"/>
              <w:numPr>
                <w:ilvl w:val="0"/>
                <w:numId w:val="22"/>
              </w:numPr>
              <w:ind w:left="709" w:hanging="283"/>
              <w:rPr>
                <w:sz w:val="20"/>
                <w:szCs w:val="20"/>
              </w:rPr>
            </w:pPr>
            <w:r w:rsidRPr="00054F8A">
              <w:rPr>
                <w:sz w:val="20"/>
                <w:szCs w:val="20"/>
              </w:rPr>
              <w:t xml:space="preserve">Selected cases of the European Court of Justice </w:t>
            </w:r>
          </w:p>
          <w:p w:rsidR="003A4062" w:rsidRPr="00054F8A" w:rsidRDefault="003A4062" w:rsidP="00054F8A">
            <w:pPr>
              <w:pStyle w:val="Default"/>
              <w:numPr>
                <w:ilvl w:val="0"/>
                <w:numId w:val="22"/>
              </w:numPr>
              <w:ind w:left="709" w:hanging="283"/>
              <w:rPr>
                <w:sz w:val="20"/>
                <w:szCs w:val="20"/>
              </w:rPr>
            </w:pPr>
            <w:r w:rsidRPr="00054F8A">
              <w:rPr>
                <w:sz w:val="20"/>
                <w:szCs w:val="20"/>
              </w:rPr>
              <w:t xml:space="preserve">A. A. Knechtle, </w:t>
            </w:r>
            <w:r w:rsidRPr="00054F8A">
              <w:rPr>
                <w:i/>
                <w:sz w:val="20"/>
                <w:szCs w:val="20"/>
              </w:rPr>
              <w:t>Basic Problems in International Fiscal Law,</w:t>
            </w:r>
            <w:r w:rsidRPr="00054F8A">
              <w:rPr>
                <w:sz w:val="20"/>
                <w:szCs w:val="20"/>
              </w:rPr>
              <w:t xml:space="preserve"> HFL Publishers Ltd., London 1979.</w:t>
            </w:r>
          </w:p>
          <w:p w:rsidR="003A4062" w:rsidRPr="00054F8A" w:rsidRDefault="003A4062" w:rsidP="00054F8A">
            <w:pPr>
              <w:pStyle w:val="Default"/>
              <w:numPr>
                <w:ilvl w:val="0"/>
                <w:numId w:val="22"/>
              </w:numPr>
              <w:ind w:left="709" w:hanging="283"/>
              <w:rPr>
                <w:sz w:val="20"/>
                <w:szCs w:val="20"/>
              </w:rPr>
            </w:pPr>
            <w:r w:rsidRPr="00054F8A">
              <w:rPr>
                <w:sz w:val="20"/>
                <w:szCs w:val="20"/>
              </w:rPr>
              <w:t>Company taxation in the internal market, European Commission, 2002.</w:t>
            </w:r>
          </w:p>
          <w:p w:rsidR="003A4062" w:rsidRPr="00054F8A" w:rsidRDefault="003A4062" w:rsidP="00054F8A">
            <w:pPr>
              <w:pStyle w:val="Default"/>
              <w:numPr>
                <w:ilvl w:val="0"/>
                <w:numId w:val="22"/>
              </w:numPr>
              <w:ind w:left="709" w:hanging="283"/>
              <w:rPr>
                <w:sz w:val="20"/>
                <w:szCs w:val="20"/>
              </w:rPr>
            </w:pPr>
            <w:r w:rsidRPr="00054F8A">
              <w:rPr>
                <w:sz w:val="20"/>
                <w:szCs w:val="20"/>
              </w:rPr>
              <w:t>Tax policy in the European Union, European Commission, 2000.</w:t>
            </w:r>
          </w:p>
          <w:p w:rsidR="003A4062" w:rsidRPr="00054F8A" w:rsidRDefault="003A4062" w:rsidP="00054F8A">
            <w:pPr>
              <w:pStyle w:val="Default"/>
              <w:numPr>
                <w:ilvl w:val="0"/>
                <w:numId w:val="22"/>
              </w:numPr>
              <w:ind w:left="709" w:hanging="283"/>
              <w:rPr>
                <w:sz w:val="20"/>
                <w:szCs w:val="20"/>
              </w:rPr>
            </w:pPr>
            <w:r w:rsidRPr="00054F8A">
              <w:rPr>
                <w:sz w:val="20"/>
                <w:szCs w:val="20"/>
              </w:rPr>
              <w:t>Fiscal effects of accession in the new Member States, European Commission, 2004.</w:t>
            </w:r>
          </w:p>
          <w:p w:rsidR="003A4062" w:rsidRPr="00054F8A" w:rsidRDefault="003A4062" w:rsidP="00054F8A">
            <w:pPr>
              <w:pStyle w:val="Default"/>
              <w:numPr>
                <w:ilvl w:val="0"/>
                <w:numId w:val="22"/>
              </w:numPr>
              <w:ind w:left="709" w:hanging="283"/>
              <w:rPr>
                <w:sz w:val="20"/>
                <w:szCs w:val="20"/>
              </w:rPr>
            </w:pPr>
            <w:r w:rsidRPr="00054F8A">
              <w:rPr>
                <w:sz w:val="20"/>
                <w:szCs w:val="20"/>
              </w:rPr>
              <w:t>Tax-based EU own resources, European Commission, 2004.</w:t>
            </w:r>
          </w:p>
          <w:p w:rsidR="003A4062" w:rsidRPr="00054F8A" w:rsidRDefault="003A4062" w:rsidP="00054F8A">
            <w:pPr>
              <w:pStyle w:val="Default"/>
              <w:numPr>
                <w:ilvl w:val="0"/>
                <w:numId w:val="22"/>
              </w:numPr>
              <w:ind w:left="709" w:hanging="283"/>
              <w:rPr>
                <w:sz w:val="20"/>
                <w:szCs w:val="20"/>
              </w:rPr>
            </w:pPr>
            <w:r w:rsidRPr="00054F8A">
              <w:rPr>
                <w:sz w:val="20"/>
                <w:szCs w:val="20"/>
              </w:rPr>
              <w:t>Fiscal policy in EMU: rules, discretion and political incentives, European Commission, 2004.</w:t>
            </w:r>
          </w:p>
          <w:p w:rsidR="003A4062" w:rsidRPr="00054F8A" w:rsidRDefault="003A4062" w:rsidP="00054F8A">
            <w:pPr>
              <w:pStyle w:val="Default"/>
              <w:numPr>
                <w:ilvl w:val="0"/>
                <w:numId w:val="22"/>
              </w:numPr>
              <w:ind w:left="709" w:hanging="283"/>
              <w:rPr>
                <w:sz w:val="20"/>
                <w:szCs w:val="20"/>
              </w:rPr>
            </w:pPr>
            <w:r w:rsidRPr="00054F8A">
              <w:rPr>
                <w:sz w:val="20"/>
                <w:szCs w:val="20"/>
              </w:rPr>
              <w:t xml:space="preserve">М. Gammie, The role of the European Court of Justice in the development of direct taxation in the European Union, </w:t>
            </w:r>
            <w:r w:rsidRPr="00054F8A">
              <w:rPr>
                <w:i/>
                <w:sz w:val="20"/>
                <w:szCs w:val="20"/>
              </w:rPr>
              <w:t>Q.C.</w:t>
            </w:r>
            <w:r w:rsidRPr="00054F8A">
              <w:rPr>
                <w:sz w:val="20"/>
                <w:szCs w:val="20"/>
              </w:rPr>
              <w:t>,Vol. 57, No. 3/2003.</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Default="003A4062" w:rsidP="005E7F2C">
      <w:pPr>
        <w:pStyle w:val="Default"/>
        <w:rPr>
          <w:b/>
          <w:sz w:val="20"/>
          <w:szCs w:val="20"/>
        </w:rPr>
      </w:pPr>
    </w:p>
    <w:p w:rsidR="003A4062" w:rsidRDefault="003A4062" w:rsidP="005E7F2C">
      <w:pPr>
        <w:pStyle w:val="Default"/>
        <w:rPr>
          <w:b/>
          <w:sz w:val="20"/>
          <w:szCs w:val="20"/>
        </w:rPr>
      </w:pPr>
    </w:p>
    <w:p w:rsidR="003A4062" w:rsidRDefault="003A4062" w:rsidP="005E7F2C">
      <w:pPr>
        <w:pStyle w:val="Default"/>
        <w:rPr>
          <w:b/>
          <w:sz w:val="20"/>
          <w:szCs w:val="20"/>
        </w:rPr>
      </w:pPr>
    </w:p>
    <w:p w:rsidR="003A4062" w:rsidRDefault="003A4062" w:rsidP="005E7F2C">
      <w:pPr>
        <w:pStyle w:val="Default"/>
        <w:rPr>
          <w:b/>
          <w:sz w:val="20"/>
          <w:szCs w:val="20"/>
        </w:rPr>
      </w:pPr>
    </w:p>
    <w:p w:rsidR="003A4062" w:rsidRDefault="003A4062" w:rsidP="005E7F2C">
      <w:pPr>
        <w:pStyle w:val="Default"/>
        <w:rPr>
          <w:b/>
          <w:sz w:val="20"/>
          <w:szCs w:val="20"/>
        </w:rPr>
      </w:pPr>
    </w:p>
    <w:p w:rsidR="003A4062" w:rsidRDefault="003A4062" w:rsidP="005E7F2C">
      <w:pPr>
        <w:pStyle w:val="Default"/>
        <w:rPr>
          <w:b/>
          <w:sz w:val="20"/>
          <w:szCs w:val="20"/>
        </w:rPr>
      </w:pPr>
    </w:p>
    <w:p w:rsidR="003A4062" w:rsidRPr="00054F8A" w:rsidRDefault="003A4062" w:rsidP="005E7F2C">
      <w:pPr>
        <w:pStyle w:val="Default"/>
        <w:rPr>
          <w:b/>
          <w:sz w:val="20"/>
          <w:szCs w:val="20"/>
        </w:rPr>
      </w:pPr>
      <w:r w:rsidRPr="00054F8A">
        <w:rPr>
          <w:b/>
          <w:sz w:val="20"/>
          <w:szCs w:val="20"/>
        </w:rPr>
        <w:t>5. EU Competition Law and Policy</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color w:val="auto"/>
                <w:sz w:val="20"/>
                <w:szCs w:val="20"/>
              </w:rPr>
            </w:pPr>
            <w:r w:rsidRPr="00054F8A">
              <w:rPr>
                <w:b/>
                <w:sz w:val="20"/>
                <w:szCs w:val="20"/>
              </w:rPr>
              <w:t>Course title: EUCOMPETITION LAW AND POLICY</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lang w:val="sr-Latn-CS"/>
              </w:rPr>
            </w:pPr>
            <w:r w:rsidRPr="00054F8A">
              <w:rPr>
                <w:b/>
                <w:sz w:val="20"/>
                <w:szCs w:val="20"/>
                <w:lang w:val="sr-Latn-CS"/>
              </w:rPr>
              <w:t>Prof. Dr. Vladimir Pavić, Prof. Dr. Dušan Popović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Acquiring of in-depth theoretical knowledge of Competition Law and Policy of the EU which is lead by the Commission in the field. Introducing the fundamental principles and mechanisms of the EC Policy within the field of competition, its practical application and mutual effects with national politics.</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 xml:space="preserve">Students should upon completing this course have sound knowledge of the Competition Law of the EU and capable of understanding and applying this law, as well as being prepared for further practical and doctoral research in this field.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left="426" w:hanging="142"/>
              <w:rPr>
                <w:iCs/>
                <w:sz w:val="20"/>
                <w:szCs w:val="20"/>
              </w:rPr>
            </w:pPr>
            <w:r w:rsidRPr="00054F8A">
              <w:rPr>
                <w:iCs/>
                <w:sz w:val="20"/>
                <w:szCs w:val="20"/>
              </w:rPr>
              <w:t>1. Introduction into the Competition Law and Policy</w:t>
            </w:r>
            <w:r w:rsidRPr="00054F8A">
              <w:rPr>
                <w:sz w:val="20"/>
                <w:szCs w:val="20"/>
              </w:rPr>
              <w:t>– week one– 3 classes</w:t>
            </w:r>
          </w:p>
          <w:p w:rsidR="003A4062" w:rsidRPr="00054F8A" w:rsidRDefault="003A4062" w:rsidP="005E7F2C">
            <w:pPr>
              <w:pStyle w:val="Default"/>
              <w:ind w:left="426" w:hanging="142"/>
              <w:rPr>
                <w:sz w:val="20"/>
                <w:szCs w:val="20"/>
              </w:rPr>
            </w:pPr>
            <w:r w:rsidRPr="00054F8A">
              <w:rPr>
                <w:iCs/>
                <w:sz w:val="20"/>
                <w:szCs w:val="20"/>
              </w:rPr>
              <w:t>2. EC Competition Law</w:t>
            </w:r>
            <w:r w:rsidRPr="00054F8A">
              <w:rPr>
                <w:sz w:val="20"/>
                <w:szCs w:val="20"/>
              </w:rPr>
              <w:t>– week two - 3 classes</w:t>
            </w:r>
          </w:p>
          <w:p w:rsidR="003A4062" w:rsidRPr="00054F8A" w:rsidRDefault="003A4062" w:rsidP="005E7F2C">
            <w:pPr>
              <w:pStyle w:val="Default"/>
              <w:ind w:left="426" w:hanging="142"/>
              <w:rPr>
                <w:sz w:val="20"/>
                <w:szCs w:val="20"/>
              </w:rPr>
            </w:pPr>
            <w:r w:rsidRPr="00054F8A">
              <w:rPr>
                <w:sz w:val="20"/>
                <w:szCs w:val="20"/>
              </w:rPr>
              <w:t>3. Agreements, decision and concerted practices of undertakings contrary to Article 81 – week 3 – 3 classes</w:t>
            </w:r>
          </w:p>
          <w:p w:rsidR="003A4062" w:rsidRPr="00054F8A" w:rsidRDefault="003A4062" w:rsidP="005E7F2C">
            <w:pPr>
              <w:pStyle w:val="Default"/>
              <w:ind w:left="426" w:hanging="142"/>
              <w:rPr>
                <w:sz w:val="20"/>
                <w:szCs w:val="20"/>
              </w:rPr>
            </w:pPr>
            <w:r w:rsidRPr="00054F8A">
              <w:rPr>
                <w:sz w:val="20"/>
                <w:szCs w:val="20"/>
              </w:rPr>
              <w:t>4. Procedure of the Commission – Regulation 1/2003 – four week – 3 classes</w:t>
            </w:r>
          </w:p>
          <w:p w:rsidR="003A4062" w:rsidRPr="00054F8A" w:rsidRDefault="003A4062" w:rsidP="005E7F2C">
            <w:pPr>
              <w:pStyle w:val="Default"/>
              <w:ind w:left="426" w:hanging="142"/>
              <w:rPr>
                <w:i/>
                <w:iCs/>
                <w:sz w:val="20"/>
                <w:szCs w:val="20"/>
              </w:rPr>
            </w:pPr>
            <w:r w:rsidRPr="00054F8A">
              <w:rPr>
                <w:sz w:val="20"/>
                <w:szCs w:val="20"/>
              </w:rPr>
              <w:t>5. Abuse of dominant position  – week five – 3 classes</w:t>
            </w:r>
          </w:p>
          <w:p w:rsidR="003A4062" w:rsidRPr="00054F8A" w:rsidRDefault="003A4062" w:rsidP="005E7F2C">
            <w:pPr>
              <w:pStyle w:val="Default"/>
              <w:ind w:left="426" w:hanging="142"/>
              <w:rPr>
                <w:sz w:val="20"/>
                <w:szCs w:val="20"/>
              </w:rPr>
            </w:pPr>
            <w:r w:rsidRPr="00054F8A">
              <w:rPr>
                <w:sz w:val="20"/>
                <w:szCs w:val="20"/>
              </w:rPr>
              <w:t>6. Commissions approach against the abuse of dominant position –week six  – 3 classes</w:t>
            </w:r>
          </w:p>
          <w:p w:rsidR="003A4062" w:rsidRPr="00054F8A" w:rsidRDefault="003A4062" w:rsidP="005E7F2C">
            <w:pPr>
              <w:pStyle w:val="Default"/>
              <w:ind w:left="426" w:hanging="142"/>
              <w:rPr>
                <w:sz w:val="20"/>
                <w:szCs w:val="20"/>
              </w:rPr>
            </w:pPr>
            <w:r w:rsidRPr="00054F8A">
              <w:rPr>
                <w:sz w:val="20"/>
                <w:szCs w:val="20"/>
              </w:rPr>
              <w:t>7. Control of mergers – week seven – 3 classes</w:t>
            </w:r>
          </w:p>
          <w:p w:rsidR="003A4062" w:rsidRPr="00054F8A" w:rsidRDefault="003A4062" w:rsidP="005E7F2C">
            <w:pPr>
              <w:pStyle w:val="Default"/>
              <w:ind w:left="426" w:hanging="142"/>
              <w:rPr>
                <w:sz w:val="20"/>
                <w:szCs w:val="20"/>
              </w:rPr>
            </w:pPr>
            <w:r w:rsidRPr="00054F8A">
              <w:rPr>
                <w:sz w:val="20"/>
                <w:szCs w:val="20"/>
              </w:rPr>
              <w:t>8. Procedural aspects of merger control – week eight – 3 classes</w:t>
            </w:r>
          </w:p>
          <w:p w:rsidR="003A4062" w:rsidRPr="00054F8A" w:rsidRDefault="003A4062" w:rsidP="005E7F2C">
            <w:pPr>
              <w:pStyle w:val="Default"/>
              <w:ind w:left="426" w:hanging="142"/>
              <w:rPr>
                <w:sz w:val="20"/>
                <w:szCs w:val="20"/>
              </w:rPr>
            </w:pPr>
            <w:r w:rsidRPr="00054F8A">
              <w:rPr>
                <w:sz w:val="20"/>
                <w:szCs w:val="20"/>
              </w:rPr>
              <w:t>9. Special cases –Art. 86 – week nine - 3 classes</w:t>
            </w:r>
          </w:p>
          <w:p w:rsidR="003A4062" w:rsidRPr="00054F8A" w:rsidRDefault="003A4062" w:rsidP="005E7F2C">
            <w:pPr>
              <w:pStyle w:val="Default"/>
              <w:ind w:left="426" w:hanging="142"/>
              <w:rPr>
                <w:sz w:val="20"/>
                <w:szCs w:val="20"/>
              </w:rPr>
            </w:pPr>
            <w:r w:rsidRPr="00054F8A">
              <w:rPr>
                <w:sz w:val="20"/>
                <w:szCs w:val="20"/>
              </w:rPr>
              <w:t>10. State aid – week ten – 3 classes</w:t>
            </w:r>
          </w:p>
          <w:p w:rsidR="003A4062" w:rsidRPr="00054F8A" w:rsidRDefault="003A4062" w:rsidP="005E7F2C">
            <w:pPr>
              <w:pStyle w:val="Default"/>
              <w:ind w:left="426" w:hanging="142"/>
              <w:rPr>
                <w:sz w:val="20"/>
                <w:szCs w:val="20"/>
              </w:rPr>
            </w:pPr>
            <w:r w:rsidRPr="00054F8A">
              <w:rPr>
                <w:sz w:val="20"/>
                <w:szCs w:val="20"/>
              </w:rPr>
              <w:t>11. Procedural aspects of state aid control – week eleven – 3 classes</w:t>
            </w:r>
          </w:p>
          <w:p w:rsidR="003A4062" w:rsidRPr="00054F8A" w:rsidRDefault="003A4062" w:rsidP="005E7F2C">
            <w:pPr>
              <w:pStyle w:val="Default"/>
              <w:ind w:left="426" w:hanging="142"/>
              <w:rPr>
                <w:sz w:val="20"/>
                <w:szCs w:val="20"/>
              </w:rPr>
            </w:pPr>
            <w:r w:rsidRPr="00054F8A">
              <w:rPr>
                <w:sz w:val="20"/>
                <w:szCs w:val="20"/>
              </w:rPr>
              <w:t>12./13 Relationship between the Competition Law of the EC and the Competition Law of Serbia – weeks twelve and thirteen  – 6  classes</w:t>
            </w:r>
          </w:p>
          <w:p w:rsidR="003A4062" w:rsidRPr="00054F8A" w:rsidRDefault="003A4062" w:rsidP="005E7F2C">
            <w:pPr>
              <w:pStyle w:val="Default"/>
              <w:ind w:left="426" w:hanging="142"/>
              <w:rPr>
                <w:sz w:val="20"/>
                <w:szCs w:val="20"/>
              </w:rPr>
            </w:pPr>
            <w:r w:rsidRPr="00054F8A">
              <w:rPr>
                <w:sz w:val="20"/>
                <w:szCs w:val="20"/>
              </w:rPr>
              <w:t>14/15. Current issues on the further development of the Competition Law in the EU and Serbia –weeks fourteen and fifteen - 6 classes</w:t>
            </w:r>
          </w:p>
          <w:p w:rsidR="003A4062" w:rsidRPr="00054F8A" w:rsidRDefault="003A4062" w:rsidP="005E7F2C">
            <w:pPr>
              <w:pStyle w:val="Default"/>
              <w:rPr>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iCs/>
                <w:sz w:val="20"/>
                <w:szCs w:val="20"/>
              </w:rPr>
            </w:pPr>
            <w:r w:rsidRPr="00054F8A">
              <w:rPr>
                <w:iCs/>
                <w:sz w:val="20"/>
                <w:szCs w:val="20"/>
              </w:rPr>
              <w:t>Analysis of relevant sources, and the practice of the Commission and Communitarian Courts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23"/>
              </w:numPr>
              <w:rPr>
                <w:sz w:val="20"/>
                <w:szCs w:val="20"/>
              </w:rPr>
            </w:pPr>
            <w:r w:rsidRPr="00054F8A">
              <w:rPr>
                <w:sz w:val="20"/>
                <w:szCs w:val="20"/>
              </w:rPr>
              <w:t xml:space="preserve">1.Whish, </w:t>
            </w:r>
            <w:r w:rsidRPr="00054F8A">
              <w:rPr>
                <w:i/>
                <w:sz w:val="20"/>
                <w:szCs w:val="20"/>
              </w:rPr>
              <w:t>Competition Law</w:t>
            </w:r>
            <w:r w:rsidRPr="00054F8A">
              <w:rPr>
                <w:sz w:val="20"/>
                <w:szCs w:val="20"/>
              </w:rPr>
              <w:t>, Oxford University Press, England</w:t>
            </w:r>
          </w:p>
          <w:p w:rsidR="003A4062" w:rsidRPr="00054F8A" w:rsidRDefault="003A4062" w:rsidP="00054F8A">
            <w:pPr>
              <w:pStyle w:val="Default"/>
              <w:numPr>
                <w:ilvl w:val="0"/>
                <w:numId w:val="23"/>
              </w:numPr>
              <w:rPr>
                <w:sz w:val="20"/>
                <w:szCs w:val="20"/>
              </w:rPr>
            </w:pPr>
            <w:r w:rsidRPr="00054F8A">
              <w:rPr>
                <w:sz w:val="20"/>
                <w:szCs w:val="20"/>
              </w:rPr>
              <w:t xml:space="preserve">Korah, </w:t>
            </w:r>
            <w:r w:rsidRPr="00054F8A">
              <w:rPr>
                <w:i/>
                <w:sz w:val="20"/>
                <w:szCs w:val="20"/>
              </w:rPr>
              <w:t>An Introductory Guide to EC Competition Law and Practice</w:t>
            </w:r>
            <w:r w:rsidRPr="00054F8A">
              <w:rPr>
                <w:sz w:val="20"/>
                <w:szCs w:val="20"/>
              </w:rPr>
              <w:t>, Hart</w:t>
            </w:r>
          </w:p>
          <w:p w:rsidR="003A4062" w:rsidRPr="00054F8A" w:rsidRDefault="003A4062" w:rsidP="00054F8A">
            <w:pPr>
              <w:pStyle w:val="Default"/>
              <w:numPr>
                <w:ilvl w:val="0"/>
                <w:numId w:val="23"/>
              </w:numPr>
              <w:rPr>
                <w:sz w:val="20"/>
                <w:szCs w:val="20"/>
              </w:rPr>
            </w:pPr>
            <w:r w:rsidRPr="00054F8A">
              <w:rPr>
                <w:sz w:val="20"/>
                <w:szCs w:val="20"/>
              </w:rPr>
              <w:t>Publishing, England.</w:t>
            </w:r>
          </w:p>
          <w:p w:rsidR="003A4062" w:rsidRPr="00054F8A" w:rsidRDefault="003A4062" w:rsidP="00054F8A">
            <w:pPr>
              <w:pStyle w:val="Default"/>
              <w:numPr>
                <w:ilvl w:val="0"/>
                <w:numId w:val="23"/>
              </w:numPr>
              <w:rPr>
                <w:sz w:val="20"/>
                <w:szCs w:val="20"/>
              </w:rPr>
            </w:pPr>
            <w:r w:rsidRPr="00054F8A">
              <w:rPr>
                <w:sz w:val="20"/>
                <w:szCs w:val="20"/>
              </w:rPr>
              <w:t xml:space="preserve">Holmes and Davey, </w:t>
            </w:r>
            <w:r w:rsidRPr="00054F8A">
              <w:rPr>
                <w:i/>
                <w:sz w:val="20"/>
                <w:szCs w:val="20"/>
              </w:rPr>
              <w:t xml:space="preserve"> A Practical Guide to National Competition Rules across Europe</w:t>
            </w:r>
            <w:r w:rsidRPr="00054F8A">
              <w:rPr>
                <w:sz w:val="20"/>
                <w:szCs w:val="20"/>
              </w:rPr>
              <w:t>, Kluwer.</w:t>
            </w:r>
          </w:p>
          <w:p w:rsidR="003A4062" w:rsidRPr="00054F8A" w:rsidRDefault="003A4062" w:rsidP="00054F8A">
            <w:pPr>
              <w:pStyle w:val="Default"/>
              <w:numPr>
                <w:ilvl w:val="0"/>
                <w:numId w:val="23"/>
              </w:numPr>
              <w:rPr>
                <w:sz w:val="20"/>
                <w:szCs w:val="20"/>
              </w:rPr>
            </w:pPr>
            <w:r w:rsidRPr="00054F8A">
              <w:rPr>
                <w:sz w:val="20"/>
                <w:szCs w:val="20"/>
              </w:rPr>
              <w:t xml:space="preserve">B. Begović, B. Mijatović (ed.), </w:t>
            </w:r>
            <w:r w:rsidRPr="00054F8A">
              <w:rPr>
                <w:i/>
                <w:sz w:val="20"/>
                <w:szCs w:val="20"/>
              </w:rPr>
              <w:t>New Competition Policy</w:t>
            </w:r>
            <w:r w:rsidRPr="00054F8A">
              <w:rPr>
                <w:sz w:val="20"/>
                <w:szCs w:val="20"/>
              </w:rPr>
              <w:t>,  , 89 p. Belgrade, 2003 (available in English and Serbian)</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Default="003A4062" w:rsidP="005E7F2C">
      <w:pPr>
        <w:pStyle w:val="Default"/>
        <w:rPr>
          <w:b/>
          <w:sz w:val="20"/>
          <w:szCs w:val="20"/>
        </w:rPr>
      </w:pPr>
    </w:p>
    <w:p w:rsidR="003A4062" w:rsidRDefault="003A4062" w:rsidP="005E7F2C">
      <w:pPr>
        <w:pStyle w:val="Default"/>
        <w:rPr>
          <w:b/>
          <w:sz w:val="20"/>
          <w:szCs w:val="20"/>
        </w:rPr>
      </w:pPr>
    </w:p>
    <w:p w:rsidR="003A4062" w:rsidRPr="00054F8A" w:rsidRDefault="003A4062" w:rsidP="005E7F2C">
      <w:pPr>
        <w:pStyle w:val="Default"/>
        <w:rPr>
          <w:b/>
          <w:sz w:val="20"/>
          <w:szCs w:val="20"/>
        </w:rPr>
      </w:pPr>
      <w:r w:rsidRPr="00054F8A">
        <w:rPr>
          <w:b/>
          <w:sz w:val="20"/>
          <w:szCs w:val="20"/>
        </w:rPr>
        <w:t>6. EU Intellectual Property Law</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EU INTELLECTUAL PROPERTY LAW</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Teachers: </w:t>
            </w:r>
          </w:p>
          <w:p w:rsidR="003A4062" w:rsidRPr="00054F8A" w:rsidRDefault="003A4062" w:rsidP="005E7F2C">
            <w:pPr>
              <w:pStyle w:val="Default"/>
              <w:rPr>
                <w:b/>
                <w:sz w:val="20"/>
                <w:szCs w:val="20"/>
              </w:rPr>
            </w:pPr>
            <w:r w:rsidRPr="00054F8A">
              <w:rPr>
                <w:b/>
                <w:sz w:val="20"/>
                <w:szCs w:val="20"/>
              </w:rPr>
              <w:t>Prof. Dr. Slobodan Marković, Prof. Dr. Dušan Popović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 xml:space="preserve">Understanding of the significance of the intellectual property law for the development of the Serbian economy and familiarization with the problems tied to the application of the intellectual property law. Acquiring of in-depth knowledge of the EU Intellectual Property Law and harmonization of the national rights in this field. </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 xml:space="preserve">The students shall upon completing this course have sound knowledge and capability for dealing with related jobs in practice, including state administration, as well as the business sector. The student should also be able to continue to be involved in further research work in this field.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sz w:val="20"/>
                <w:szCs w:val="20"/>
              </w:rPr>
            </w:pPr>
            <w:r w:rsidRPr="00054F8A">
              <w:rPr>
                <w:i/>
                <w:sz w:val="20"/>
                <w:szCs w:val="20"/>
              </w:rPr>
              <w:t>Theoretical dimension:</w:t>
            </w:r>
          </w:p>
          <w:p w:rsidR="003A4062" w:rsidRPr="00054F8A" w:rsidRDefault="003A4062" w:rsidP="00054F8A">
            <w:pPr>
              <w:pStyle w:val="Default"/>
              <w:numPr>
                <w:ilvl w:val="0"/>
                <w:numId w:val="24"/>
              </w:numPr>
              <w:rPr>
                <w:iCs/>
                <w:sz w:val="20"/>
                <w:szCs w:val="20"/>
              </w:rPr>
            </w:pPr>
            <w:r w:rsidRPr="00054F8A">
              <w:rPr>
                <w:iCs/>
                <w:sz w:val="20"/>
                <w:szCs w:val="20"/>
              </w:rPr>
              <w:t>Introduction into the Intellectual Property Law – week one- 3 classes</w:t>
            </w:r>
          </w:p>
          <w:p w:rsidR="003A4062" w:rsidRPr="00054F8A" w:rsidRDefault="003A4062" w:rsidP="00054F8A">
            <w:pPr>
              <w:pStyle w:val="Default"/>
              <w:numPr>
                <w:ilvl w:val="0"/>
                <w:numId w:val="24"/>
              </w:numPr>
              <w:rPr>
                <w:iCs/>
                <w:sz w:val="20"/>
                <w:szCs w:val="20"/>
              </w:rPr>
            </w:pPr>
            <w:r w:rsidRPr="00054F8A">
              <w:rPr>
                <w:iCs/>
                <w:sz w:val="20"/>
                <w:szCs w:val="20"/>
              </w:rPr>
              <w:t>Harmonization of the law of the Member States in the field of trade marks – week two – 3 classes</w:t>
            </w:r>
          </w:p>
          <w:p w:rsidR="003A4062" w:rsidRPr="00054F8A" w:rsidRDefault="003A4062" w:rsidP="00054F8A">
            <w:pPr>
              <w:pStyle w:val="Default"/>
              <w:numPr>
                <w:ilvl w:val="0"/>
                <w:numId w:val="24"/>
              </w:numPr>
              <w:rPr>
                <w:sz w:val="20"/>
                <w:szCs w:val="20"/>
              </w:rPr>
            </w:pPr>
            <w:r w:rsidRPr="00054F8A">
              <w:rPr>
                <w:sz w:val="20"/>
                <w:szCs w:val="20"/>
              </w:rPr>
              <w:t>Community Trade Mark – week three – 3 classes</w:t>
            </w:r>
          </w:p>
          <w:p w:rsidR="003A4062" w:rsidRPr="00054F8A" w:rsidRDefault="003A4062" w:rsidP="00054F8A">
            <w:pPr>
              <w:pStyle w:val="Default"/>
              <w:numPr>
                <w:ilvl w:val="0"/>
                <w:numId w:val="24"/>
              </w:numPr>
              <w:rPr>
                <w:sz w:val="20"/>
                <w:szCs w:val="20"/>
              </w:rPr>
            </w:pPr>
            <w:r w:rsidRPr="00054F8A">
              <w:rPr>
                <w:sz w:val="20"/>
                <w:szCs w:val="20"/>
              </w:rPr>
              <w:t>Protection of geographical indications – week four – 3 classes</w:t>
            </w:r>
          </w:p>
          <w:p w:rsidR="003A4062" w:rsidRPr="00054F8A" w:rsidRDefault="003A4062" w:rsidP="00054F8A">
            <w:pPr>
              <w:pStyle w:val="Default"/>
              <w:numPr>
                <w:ilvl w:val="0"/>
                <w:numId w:val="24"/>
              </w:numPr>
              <w:rPr>
                <w:sz w:val="20"/>
                <w:szCs w:val="20"/>
              </w:rPr>
            </w:pPr>
            <w:r w:rsidRPr="00054F8A">
              <w:rPr>
                <w:sz w:val="20"/>
                <w:szCs w:val="20"/>
              </w:rPr>
              <w:t>Harmonization of the rights of Member states in the field of design – week five – 3 classes</w:t>
            </w:r>
          </w:p>
          <w:p w:rsidR="003A4062" w:rsidRPr="00054F8A" w:rsidRDefault="003A4062" w:rsidP="00054F8A">
            <w:pPr>
              <w:pStyle w:val="Default"/>
              <w:numPr>
                <w:ilvl w:val="0"/>
                <w:numId w:val="24"/>
              </w:numPr>
              <w:rPr>
                <w:sz w:val="20"/>
                <w:szCs w:val="20"/>
              </w:rPr>
            </w:pPr>
            <w:r w:rsidRPr="00054F8A">
              <w:rPr>
                <w:sz w:val="20"/>
                <w:szCs w:val="20"/>
              </w:rPr>
              <w:t>Community Design – week six – 3 classes</w:t>
            </w:r>
          </w:p>
          <w:p w:rsidR="003A4062" w:rsidRPr="00054F8A" w:rsidRDefault="003A4062" w:rsidP="00054F8A">
            <w:pPr>
              <w:pStyle w:val="Default"/>
              <w:numPr>
                <w:ilvl w:val="0"/>
                <w:numId w:val="24"/>
              </w:numPr>
              <w:rPr>
                <w:sz w:val="20"/>
                <w:szCs w:val="20"/>
              </w:rPr>
            </w:pPr>
            <w:r w:rsidRPr="00054F8A">
              <w:rPr>
                <w:sz w:val="20"/>
                <w:szCs w:val="20"/>
              </w:rPr>
              <w:t>European Patent Convention– week seven – 3 classes</w:t>
            </w:r>
          </w:p>
          <w:p w:rsidR="003A4062" w:rsidRPr="00054F8A" w:rsidRDefault="003A4062" w:rsidP="00054F8A">
            <w:pPr>
              <w:pStyle w:val="Default"/>
              <w:numPr>
                <w:ilvl w:val="0"/>
                <w:numId w:val="24"/>
              </w:numPr>
              <w:rPr>
                <w:sz w:val="20"/>
                <w:szCs w:val="20"/>
              </w:rPr>
            </w:pPr>
            <w:r w:rsidRPr="00054F8A">
              <w:rPr>
                <w:sz w:val="20"/>
                <w:szCs w:val="20"/>
              </w:rPr>
              <w:t xml:space="preserve">Proposal of the European Patent Convention – week eight -  3 classes </w:t>
            </w:r>
          </w:p>
          <w:p w:rsidR="003A4062" w:rsidRPr="00054F8A" w:rsidRDefault="003A4062" w:rsidP="00054F8A">
            <w:pPr>
              <w:pStyle w:val="Default"/>
              <w:numPr>
                <w:ilvl w:val="0"/>
                <w:numId w:val="24"/>
              </w:numPr>
              <w:rPr>
                <w:sz w:val="20"/>
                <w:szCs w:val="20"/>
              </w:rPr>
            </w:pPr>
            <w:r w:rsidRPr="00054F8A">
              <w:rPr>
                <w:sz w:val="20"/>
                <w:szCs w:val="20"/>
              </w:rPr>
              <w:t>Specific cases of patent protection – week nine – 3 classes</w:t>
            </w:r>
          </w:p>
          <w:p w:rsidR="003A4062" w:rsidRPr="00054F8A" w:rsidRDefault="003A4062" w:rsidP="00054F8A">
            <w:pPr>
              <w:pStyle w:val="Default"/>
              <w:numPr>
                <w:ilvl w:val="0"/>
                <w:numId w:val="24"/>
              </w:numPr>
              <w:rPr>
                <w:sz w:val="20"/>
                <w:szCs w:val="20"/>
              </w:rPr>
            </w:pPr>
            <w:r w:rsidRPr="00054F8A">
              <w:rPr>
                <w:sz w:val="20"/>
                <w:szCs w:val="20"/>
              </w:rPr>
              <w:t>Harmonization in the field of copyrights – week ten – 3 classes</w:t>
            </w:r>
          </w:p>
          <w:p w:rsidR="003A4062" w:rsidRPr="00054F8A" w:rsidRDefault="003A4062" w:rsidP="00054F8A">
            <w:pPr>
              <w:pStyle w:val="Default"/>
              <w:numPr>
                <w:ilvl w:val="0"/>
                <w:numId w:val="24"/>
              </w:numPr>
              <w:rPr>
                <w:sz w:val="20"/>
                <w:szCs w:val="20"/>
              </w:rPr>
            </w:pPr>
            <w:r w:rsidRPr="00054F8A">
              <w:rPr>
                <w:sz w:val="20"/>
                <w:szCs w:val="20"/>
              </w:rPr>
              <w:t>Legal protection of computer programs – week eleven – 3 classes</w:t>
            </w:r>
          </w:p>
          <w:p w:rsidR="003A4062" w:rsidRPr="00054F8A" w:rsidRDefault="003A4062" w:rsidP="00054F8A">
            <w:pPr>
              <w:pStyle w:val="Default"/>
              <w:numPr>
                <w:ilvl w:val="0"/>
                <w:numId w:val="24"/>
              </w:numPr>
              <w:rPr>
                <w:sz w:val="20"/>
                <w:szCs w:val="20"/>
              </w:rPr>
            </w:pPr>
            <w:r w:rsidRPr="00054F8A">
              <w:rPr>
                <w:sz w:val="20"/>
                <w:szCs w:val="20"/>
              </w:rPr>
              <w:t>Rental rights in the field of intellectual property – week twelve – 3 classes</w:t>
            </w:r>
          </w:p>
          <w:p w:rsidR="003A4062" w:rsidRPr="00054F8A" w:rsidRDefault="003A4062" w:rsidP="00054F8A">
            <w:pPr>
              <w:pStyle w:val="Default"/>
              <w:numPr>
                <w:ilvl w:val="0"/>
                <w:numId w:val="24"/>
              </w:numPr>
              <w:rPr>
                <w:sz w:val="20"/>
                <w:szCs w:val="20"/>
              </w:rPr>
            </w:pPr>
            <w:r w:rsidRPr="00054F8A">
              <w:rPr>
                <w:sz w:val="20"/>
                <w:szCs w:val="20"/>
              </w:rPr>
              <w:t>Satellite broadcasting and cable retransmission – week thirteen – 3 classes</w:t>
            </w:r>
          </w:p>
          <w:p w:rsidR="003A4062" w:rsidRPr="00054F8A" w:rsidRDefault="003A4062" w:rsidP="00054F8A">
            <w:pPr>
              <w:pStyle w:val="Default"/>
              <w:numPr>
                <w:ilvl w:val="0"/>
                <w:numId w:val="24"/>
              </w:numPr>
              <w:rPr>
                <w:sz w:val="20"/>
                <w:szCs w:val="20"/>
              </w:rPr>
            </w:pPr>
            <w:r w:rsidRPr="00054F8A">
              <w:rPr>
                <w:sz w:val="20"/>
                <w:szCs w:val="20"/>
              </w:rPr>
              <w:t xml:space="preserve">Legal protection of databases – week fourteen – 3 classes </w:t>
            </w:r>
          </w:p>
          <w:p w:rsidR="003A4062" w:rsidRPr="00054F8A" w:rsidRDefault="003A4062" w:rsidP="00054F8A">
            <w:pPr>
              <w:pStyle w:val="Default"/>
              <w:numPr>
                <w:ilvl w:val="0"/>
                <w:numId w:val="24"/>
              </w:numPr>
              <w:rPr>
                <w:sz w:val="20"/>
                <w:szCs w:val="20"/>
              </w:rPr>
            </w:pPr>
            <w:r w:rsidRPr="00054F8A">
              <w:rPr>
                <w:sz w:val="20"/>
                <w:szCs w:val="20"/>
              </w:rPr>
              <w:t>Enforcement of Intellectual Property Rights – week fifteen – 3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 xml:space="preserve">Practical dimension: </w:t>
            </w:r>
          </w:p>
          <w:p w:rsidR="003A4062" w:rsidRPr="00054F8A" w:rsidRDefault="003A4062" w:rsidP="005E7F2C">
            <w:pPr>
              <w:pStyle w:val="Default"/>
              <w:rPr>
                <w:i/>
                <w:iCs/>
                <w:sz w:val="20"/>
                <w:szCs w:val="20"/>
              </w:rPr>
            </w:pPr>
            <w:r w:rsidRPr="00054F8A">
              <w:rPr>
                <w:iCs/>
                <w:sz w:val="20"/>
                <w:szCs w:val="20"/>
              </w:rPr>
              <w:t>Analysis of current resources and practice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25"/>
              </w:numPr>
              <w:rPr>
                <w:sz w:val="20"/>
                <w:szCs w:val="20"/>
              </w:rPr>
            </w:pPr>
            <w:r w:rsidRPr="00054F8A">
              <w:rPr>
                <w:sz w:val="20"/>
                <w:szCs w:val="20"/>
              </w:rPr>
              <w:t xml:space="preserve">V. BESAROVIĆ, </w:t>
            </w:r>
            <w:r w:rsidRPr="00054F8A">
              <w:rPr>
                <w:i/>
                <w:iCs/>
                <w:sz w:val="20"/>
                <w:szCs w:val="20"/>
              </w:rPr>
              <w:t>Тhe Development of Intellectual Property Protection in Serbia and Montenegro</w:t>
            </w:r>
            <w:r w:rsidRPr="00054F8A">
              <w:rPr>
                <w:sz w:val="20"/>
                <w:szCs w:val="20"/>
              </w:rPr>
              <w:t>, SCEPP, 2003.</w:t>
            </w:r>
          </w:p>
          <w:p w:rsidR="003A4062" w:rsidRPr="00054F8A" w:rsidRDefault="003A4062" w:rsidP="00054F8A">
            <w:pPr>
              <w:pStyle w:val="Default"/>
              <w:numPr>
                <w:ilvl w:val="0"/>
                <w:numId w:val="25"/>
              </w:numPr>
              <w:rPr>
                <w:sz w:val="20"/>
                <w:szCs w:val="20"/>
              </w:rPr>
            </w:pPr>
            <w:r w:rsidRPr="00054F8A">
              <w:rPr>
                <w:sz w:val="20"/>
                <w:szCs w:val="20"/>
              </w:rPr>
              <w:t xml:space="preserve">T. COOK, </w:t>
            </w:r>
            <w:r w:rsidRPr="00054F8A">
              <w:rPr>
                <w:i/>
                <w:iCs/>
                <w:sz w:val="20"/>
                <w:szCs w:val="20"/>
              </w:rPr>
              <w:t>EU Intellectual Property Law</w:t>
            </w:r>
            <w:r w:rsidRPr="00054F8A">
              <w:rPr>
                <w:sz w:val="20"/>
                <w:szCs w:val="20"/>
              </w:rPr>
              <w:t>, Richmond Tax&amp;Law, 2006.</w:t>
            </w:r>
          </w:p>
          <w:p w:rsidR="003A4062" w:rsidRPr="00054F8A" w:rsidRDefault="003A4062" w:rsidP="00054F8A">
            <w:pPr>
              <w:pStyle w:val="Default"/>
              <w:numPr>
                <w:ilvl w:val="0"/>
                <w:numId w:val="25"/>
              </w:numPr>
              <w:rPr>
                <w:sz w:val="20"/>
                <w:szCs w:val="20"/>
              </w:rPr>
            </w:pPr>
            <w:r w:rsidRPr="00054F8A">
              <w:rPr>
                <w:sz w:val="20"/>
                <w:szCs w:val="20"/>
              </w:rPr>
              <w:t xml:space="preserve">R.W. CORNISH, D. LLEWELYN, </w:t>
            </w:r>
            <w:r w:rsidRPr="00054F8A">
              <w:rPr>
                <w:i/>
                <w:iCs/>
                <w:sz w:val="20"/>
                <w:szCs w:val="20"/>
              </w:rPr>
              <w:t>Intellectual Property: Patents, Copyrights, Trademarks and Allied Rights</w:t>
            </w:r>
            <w:r w:rsidRPr="00054F8A">
              <w:rPr>
                <w:sz w:val="20"/>
                <w:szCs w:val="20"/>
              </w:rPr>
              <w:t>, Sweet &amp; Maxwell, 2003.</w:t>
            </w:r>
          </w:p>
          <w:p w:rsidR="003A4062" w:rsidRPr="00054F8A" w:rsidRDefault="003A4062" w:rsidP="00054F8A">
            <w:pPr>
              <w:pStyle w:val="Default"/>
              <w:numPr>
                <w:ilvl w:val="0"/>
                <w:numId w:val="25"/>
              </w:numPr>
              <w:rPr>
                <w:sz w:val="20"/>
                <w:szCs w:val="20"/>
              </w:rPr>
            </w:pPr>
            <w:r w:rsidRPr="00054F8A">
              <w:rPr>
                <w:sz w:val="20"/>
                <w:szCs w:val="20"/>
              </w:rPr>
              <w:t xml:space="preserve">R.W. CORNISH R., </w:t>
            </w:r>
            <w:r w:rsidRPr="00054F8A">
              <w:rPr>
                <w:i/>
                <w:iCs/>
                <w:sz w:val="20"/>
                <w:szCs w:val="20"/>
              </w:rPr>
              <w:t>Cases and Materials on Intellectual Property</w:t>
            </w:r>
            <w:r w:rsidRPr="00054F8A">
              <w:rPr>
                <w:sz w:val="20"/>
                <w:szCs w:val="20"/>
              </w:rPr>
              <w:t>, Sweet &amp; Maxwell, 2003.</w:t>
            </w:r>
          </w:p>
          <w:p w:rsidR="003A4062" w:rsidRPr="00054F8A" w:rsidRDefault="003A4062" w:rsidP="00054F8A">
            <w:pPr>
              <w:pStyle w:val="Default"/>
              <w:numPr>
                <w:ilvl w:val="0"/>
                <w:numId w:val="25"/>
              </w:numPr>
              <w:rPr>
                <w:sz w:val="20"/>
                <w:szCs w:val="20"/>
              </w:rPr>
            </w:pPr>
            <w:r w:rsidRPr="00054F8A">
              <w:rPr>
                <w:sz w:val="20"/>
                <w:szCs w:val="20"/>
              </w:rPr>
              <w:t xml:space="preserve">T. PRIME, </w:t>
            </w:r>
            <w:r w:rsidRPr="00054F8A">
              <w:rPr>
                <w:i/>
                <w:iCs/>
                <w:sz w:val="20"/>
                <w:szCs w:val="20"/>
              </w:rPr>
              <w:t>European Intellectual Property Law</w:t>
            </w:r>
            <w:r w:rsidRPr="00054F8A">
              <w:rPr>
                <w:sz w:val="20"/>
                <w:szCs w:val="20"/>
              </w:rPr>
              <w:t xml:space="preserve">, Ashgate Publishing, 2000. </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lastRenderedPageBreak/>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Default="003A4062" w:rsidP="005E7F2C">
      <w:pPr>
        <w:pStyle w:val="Default"/>
        <w:rPr>
          <w:b/>
          <w:sz w:val="20"/>
          <w:szCs w:val="20"/>
        </w:rPr>
      </w:pPr>
    </w:p>
    <w:p w:rsidR="003A4062" w:rsidRPr="00054F8A" w:rsidRDefault="003A4062" w:rsidP="005E7F2C">
      <w:pPr>
        <w:pStyle w:val="Default"/>
        <w:rPr>
          <w:b/>
          <w:sz w:val="20"/>
          <w:szCs w:val="20"/>
        </w:rPr>
      </w:pPr>
      <w:r w:rsidRPr="00054F8A">
        <w:rPr>
          <w:b/>
          <w:sz w:val="20"/>
          <w:szCs w:val="20"/>
        </w:rPr>
        <w:t>7. European Human Rights Law</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EUROPEAN HUMAN RIGHTS LAW</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Teachers: Doc. Dr. Ivana Krstić; Doc. Dr. Tanasije Marinković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 xml:space="preserve">Acquiring of theoretical and practical knowledge of the European human rights law. Understanding of the fundamental principles and mechanisms of the protection of the human rights in the EU and its member-states, especially in relation to the case-law of the European Court of Human Rights in Strasbourg. Examining the implementation of the European Convention on Human Rights in the member-states.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 xml:space="preserve">Students should acquire knowledge of the European human rights law, understand its fundamental principles and mechanisms, and be able to apply it in litigations before the courts or in administrative practice.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054F8A">
            <w:pPr>
              <w:pStyle w:val="Default"/>
              <w:numPr>
                <w:ilvl w:val="0"/>
                <w:numId w:val="26"/>
              </w:numPr>
              <w:rPr>
                <w:iCs/>
                <w:sz w:val="20"/>
                <w:szCs w:val="20"/>
              </w:rPr>
            </w:pPr>
            <w:r w:rsidRPr="00054F8A">
              <w:rPr>
                <w:iCs/>
                <w:sz w:val="20"/>
                <w:szCs w:val="20"/>
              </w:rPr>
              <w:t>Human Rights in the EU - week one - three classes.</w:t>
            </w:r>
          </w:p>
          <w:p w:rsidR="003A4062" w:rsidRPr="00054F8A" w:rsidRDefault="003A4062" w:rsidP="00054F8A">
            <w:pPr>
              <w:pStyle w:val="Default"/>
              <w:numPr>
                <w:ilvl w:val="0"/>
                <w:numId w:val="26"/>
              </w:numPr>
              <w:rPr>
                <w:iCs/>
                <w:sz w:val="20"/>
                <w:szCs w:val="20"/>
              </w:rPr>
            </w:pPr>
            <w:r w:rsidRPr="00054F8A">
              <w:rPr>
                <w:iCs/>
                <w:sz w:val="20"/>
                <w:szCs w:val="20"/>
              </w:rPr>
              <w:t>European Convention on Human Rights - week two - three classes.</w:t>
            </w:r>
          </w:p>
          <w:p w:rsidR="003A4062" w:rsidRPr="00054F8A" w:rsidRDefault="003A4062" w:rsidP="00054F8A">
            <w:pPr>
              <w:pStyle w:val="Default"/>
              <w:numPr>
                <w:ilvl w:val="0"/>
                <w:numId w:val="26"/>
              </w:numPr>
              <w:rPr>
                <w:iCs/>
                <w:sz w:val="20"/>
                <w:szCs w:val="20"/>
              </w:rPr>
            </w:pPr>
            <w:r w:rsidRPr="00054F8A">
              <w:rPr>
                <w:iCs/>
                <w:sz w:val="20"/>
                <w:szCs w:val="20"/>
              </w:rPr>
              <w:t>Application of the European Convention on Human Rights - week three - three classes.</w:t>
            </w:r>
          </w:p>
          <w:p w:rsidR="003A4062" w:rsidRPr="00054F8A" w:rsidRDefault="003A4062" w:rsidP="00054F8A">
            <w:pPr>
              <w:pStyle w:val="Default"/>
              <w:numPr>
                <w:ilvl w:val="0"/>
                <w:numId w:val="26"/>
              </w:numPr>
              <w:rPr>
                <w:iCs/>
                <w:sz w:val="20"/>
                <w:szCs w:val="20"/>
              </w:rPr>
            </w:pPr>
            <w:r w:rsidRPr="00054F8A">
              <w:rPr>
                <w:iCs/>
                <w:sz w:val="20"/>
                <w:szCs w:val="20"/>
              </w:rPr>
              <w:t xml:space="preserve">The Right to Life - week four - three classes.  </w:t>
            </w:r>
          </w:p>
          <w:p w:rsidR="003A4062" w:rsidRPr="00054F8A" w:rsidRDefault="003A4062" w:rsidP="00054F8A">
            <w:pPr>
              <w:pStyle w:val="Default"/>
              <w:numPr>
                <w:ilvl w:val="0"/>
                <w:numId w:val="26"/>
              </w:numPr>
              <w:rPr>
                <w:iCs/>
                <w:sz w:val="20"/>
                <w:szCs w:val="20"/>
              </w:rPr>
            </w:pPr>
            <w:r w:rsidRPr="00054F8A">
              <w:rPr>
                <w:iCs/>
                <w:sz w:val="20"/>
                <w:szCs w:val="20"/>
              </w:rPr>
              <w:t>Prohibition of Torture - week five - three classes.</w:t>
            </w:r>
          </w:p>
          <w:p w:rsidR="003A4062" w:rsidRPr="00054F8A" w:rsidRDefault="003A4062" w:rsidP="00054F8A">
            <w:pPr>
              <w:pStyle w:val="Default"/>
              <w:numPr>
                <w:ilvl w:val="0"/>
                <w:numId w:val="26"/>
              </w:numPr>
              <w:rPr>
                <w:i/>
                <w:iCs/>
                <w:sz w:val="20"/>
                <w:szCs w:val="20"/>
              </w:rPr>
            </w:pPr>
            <w:r w:rsidRPr="00054F8A">
              <w:rPr>
                <w:iCs/>
                <w:sz w:val="20"/>
                <w:szCs w:val="20"/>
              </w:rPr>
              <w:t>Personal Liberty and Security - week six - three classes.</w:t>
            </w:r>
          </w:p>
          <w:p w:rsidR="003A4062" w:rsidRPr="00054F8A" w:rsidRDefault="003A4062" w:rsidP="00054F8A">
            <w:pPr>
              <w:pStyle w:val="Default"/>
              <w:numPr>
                <w:ilvl w:val="0"/>
                <w:numId w:val="26"/>
              </w:numPr>
              <w:rPr>
                <w:iCs/>
                <w:sz w:val="20"/>
                <w:szCs w:val="20"/>
              </w:rPr>
            </w:pPr>
            <w:r w:rsidRPr="00054F8A">
              <w:rPr>
                <w:iCs/>
                <w:sz w:val="20"/>
                <w:szCs w:val="20"/>
              </w:rPr>
              <w:t>Right to Fair Trial and to an Effective Remedy - week seven - three classes.</w:t>
            </w:r>
          </w:p>
          <w:p w:rsidR="003A4062" w:rsidRPr="00054F8A" w:rsidRDefault="003A4062" w:rsidP="00054F8A">
            <w:pPr>
              <w:pStyle w:val="Default"/>
              <w:numPr>
                <w:ilvl w:val="0"/>
                <w:numId w:val="26"/>
              </w:numPr>
              <w:rPr>
                <w:iCs/>
                <w:sz w:val="20"/>
                <w:szCs w:val="20"/>
              </w:rPr>
            </w:pPr>
            <w:r w:rsidRPr="00054F8A">
              <w:rPr>
                <w:iCs/>
                <w:sz w:val="20"/>
                <w:szCs w:val="20"/>
              </w:rPr>
              <w:t>Protection of Private and Family Life - week eight – three classes.</w:t>
            </w:r>
          </w:p>
          <w:p w:rsidR="003A4062" w:rsidRPr="00054F8A" w:rsidRDefault="003A4062" w:rsidP="00054F8A">
            <w:pPr>
              <w:pStyle w:val="Default"/>
              <w:numPr>
                <w:ilvl w:val="0"/>
                <w:numId w:val="26"/>
              </w:numPr>
              <w:rPr>
                <w:iCs/>
                <w:sz w:val="20"/>
                <w:szCs w:val="20"/>
              </w:rPr>
            </w:pPr>
            <w:r w:rsidRPr="00054F8A">
              <w:rPr>
                <w:iCs/>
                <w:sz w:val="20"/>
                <w:szCs w:val="20"/>
              </w:rPr>
              <w:t>Political Rights (part one) – week nine - three classes.</w:t>
            </w:r>
          </w:p>
          <w:p w:rsidR="003A4062" w:rsidRPr="00054F8A" w:rsidRDefault="003A4062" w:rsidP="00054F8A">
            <w:pPr>
              <w:pStyle w:val="Default"/>
              <w:numPr>
                <w:ilvl w:val="0"/>
                <w:numId w:val="26"/>
              </w:numPr>
              <w:rPr>
                <w:iCs/>
                <w:sz w:val="20"/>
                <w:szCs w:val="20"/>
              </w:rPr>
            </w:pPr>
            <w:r w:rsidRPr="00054F8A">
              <w:rPr>
                <w:iCs/>
                <w:sz w:val="20"/>
                <w:szCs w:val="20"/>
              </w:rPr>
              <w:t>Political Rights (part two) – week ten - three classes.</w:t>
            </w:r>
          </w:p>
          <w:p w:rsidR="003A4062" w:rsidRPr="00054F8A" w:rsidRDefault="003A4062" w:rsidP="00054F8A">
            <w:pPr>
              <w:pStyle w:val="Default"/>
              <w:numPr>
                <w:ilvl w:val="0"/>
                <w:numId w:val="26"/>
              </w:numPr>
              <w:rPr>
                <w:iCs/>
                <w:sz w:val="20"/>
                <w:szCs w:val="20"/>
              </w:rPr>
            </w:pPr>
            <w:r w:rsidRPr="00054F8A">
              <w:rPr>
                <w:iCs/>
                <w:sz w:val="20"/>
                <w:szCs w:val="20"/>
              </w:rPr>
              <w:t xml:space="preserve">Freedom from Discrimination (part one) - weeks eleven -three classes. </w:t>
            </w:r>
          </w:p>
          <w:p w:rsidR="003A4062" w:rsidRPr="00054F8A" w:rsidRDefault="003A4062" w:rsidP="00054F8A">
            <w:pPr>
              <w:pStyle w:val="Default"/>
              <w:numPr>
                <w:ilvl w:val="0"/>
                <w:numId w:val="26"/>
              </w:numPr>
              <w:rPr>
                <w:iCs/>
                <w:sz w:val="20"/>
                <w:szCs w:val="20"/>
              </w:rPr>
            </w:pPr>
            <w:r w:rsidRPr="00054F8A">
              <w:rPr>
                <w:iCs/>
                <w:sz w:val="20"/>
                <w:szCs w:val="20"/>
              </w:rPr>
              <w:t xml:space="preserve">Freedom from Discrimination (part two) - weeks twelve - three classes. </w:t>
            </w:r>
          </w:p>
          <w:p w:rsidR="003A4062" w:rsidRPr="00054F8A" w:rsidRDefault="003A4062" w:rsidP="00054F8A">
            <w:pPr>
              <w:pStyle w:val="Default"/>
              <w:numPr>
                <w:ilvl w:val="0"/>
                <w:numId w:val="26"/>
              </w:numPr>
              <w:rPr>
                <w:iCs/>
                <w:sz w:val="20"/>
                <w:szCs w:val="20"/>
              </w:rPr>
            </w:pPr>
            <w:r w:rsidRPr="00054F8A">
              <w:rPr>
                <w:iCs/>
                <w:sz w:val="20"/>
                <w:szCs w:val="20"/>
              </w:rPr>
              <w:t xml:space="preserve">Protection of Property - week thirteen - three classes. </w:t>
            </w:r>
          </w:p>
          <w:p w:rsidR="003A4062" w:rsidRPr="00054F8A" w:rsidRDefault="003A4062" w:rsidP="00054F8A">
            <w:pPr>
              <w:pStyle w:val="Default"/>
              <w:numPr>
                <w:ilvl w:val="0"/>
                <w:numId w:val="26"/>
              </w:numPr>
              <w:rPr>
                <w:iCs/>
                <w:sz w:val="20"/>
                <w:szCs w:val="20"/>
              </w:rPr>
            </w:pPr>
            <w:r w:rsidRPr="00054F8A">
              <w:rPr>
                <w:iCs/>
                <w:sz w:val="20"/>
                <w:szCs w:val="20"/>
              </w:rPr>
              <w:t>Freedom of Movement - week fourteen - three classes.</w:t>
            </w:r>
          </w:p>
          <w:p w:rsidR="003A4062" w:rsidRPr="00054F8A" w:rsidRDefault="003A4062" w:rsidP="00054F8A">
            <w:pPr>
              <w:pStyle w:val="Default"/>
              <w:numPr>
                <w:ilvl w:val="0"/>
                <w:numId w:val="26"/>
              </w:numPr>
              <w:rPr>
                <w:iCs/>
                <w:sz w:val="20"/>
                <w:szCs w:val="20"/>
              </w:rPr>
            </w:pPr>
            <w:r w:rsidRPr="00054F8A">
              <w:rPr>
                <w:iCs/>
                <w:sz w:val="20"/>
                <w:szCs w:val="20"/>
              </w:rPr>
              <w:t>Implementation of the European Human Rights Law in the Member-States - week fifteen - three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iCs/>
                <w:sz w:val="20"/>
                <w:szCs w:val="20"/>
              </w:rPr>
              <w:t>Analysis of the relevant case-law (</w:t>
            </w:r>
            <w:r w:rsidRPr="00054F8A">
              <w:rPr>
                <w:i/>
                <w:iCs/>
                <w:sz w:val="20"/>
                <w:szCs w:val="20"/>
              </w:rPr>
              <w:t>judgments of the ECtHR and ECJ, and a selection of judgmnts of the highest national courts</w:t>
            </w:r>
            <w:r w:rsidRPr="00054F8A">
              <w:rPr>
                <w:iCs/>
                <w:sz w:val="20"/>
                <w:szCs w:val="20"/>
              </w:rPr>
              <w:t>).</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27"/>
              </w:numPr>
              <w:rPr>
                <w:sz w:val="20"/>
                <w:szCs w:val="20"/>
              </w:rPr>
            </w:pPr>
            <w:r w:rsidRPr="00054F8A">
              <w:rPr>
                <w:sz w:val="20"/>
                <w:szCs w:val="20"/>
              </w:rPr>
              <w:t>Karen Reid, A Practitioner's Guide to the European Convention on Human Rights, 4th edition, Sweet and Maxwell, 2012.</w:t>
            </w:r>
          </w:p>
          <w:p w:rsidR="003A4062" w:rsidRPr="00054F8A" w:rsidRDefault="003A4062" w:rsidP="00054F8A">
            <w:pPr>
              <w:pStyle w:val="Default"/>
              <w:numPr>
                <w:ilvl w:val="0"/>
                <w:numId w:val="27"/>
              </w:numPr>
              <w:rPr>
                <w:sz w:val="20"/>
                <w:szCs w:val="20"/>
              </w:rPr>
            </w:pPr>
            <w:r w:rsidRPr="00054F8A">
              <w:rPr>
                <w:sz w:val="20"/>
                <w:szCs w:val="20"/>
              </w:rPr>
              <w:t>Jacobs, White and Ovey, The European Convention on Human Rights, Oxford University Press, 2010.</w:t>
            </w:r>
          </w:p>
          <w:p w:rsidR="003A4062" w:rsidRPr="00054F8A" w:rsidRDefault="003A4062" w:rsidP="00054F8A">
            <w:pPr>
              <w:pStyle w:val="Default"/>
              <w:numPr>
                <w:ilvl w:val="0"/>
                <w:numId w:val="27"/>
              </w:numPr>
              <w:rPr>
                <w:sz w:val="20"/>
                <w:szCs w:val="20"/>
              </w:rPr>
            </w:pPr>
            <w:r w:rsidRPr="00054F8A">
              <w:rPr>
                <w:sz w:val="20"/>
                <w:szCs w:val="20"/>
              </w:rPr>
              <w:t>Harris, O’Boyle and Warbrick, The Law of the European Convention on Human Rights, Oxford University Press 2009.</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a presentation;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Oral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b/>
          <w:sz w:val="20"/>
          <w:szCs w:val="20"/>
        </w:rPr>
      </w:pPr>
      <w:r w:rsidRPr="00054F8A">
        <w:rPr>
          <w:b/>
          <w:sz w:val="20"/>
          <w:szCs w:val="20"/>
        </w:rPr>
        <w:lastRenderedPageBreak/>
        <w:t>8. EU Anti-Discrimination Law</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EU ANTI-DISCRIMINATION LAW</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Teachers: </w:t>
            </w:r>
          </w:p>
          <w:p w:rsidR="003A4062" w:rsidRPr="00054F8A" w:rsidRDefault="003A4062" w:rsidP="005E7F2C">
            <w:pPr>
              <w:pStyle w:val="Default"/>
              <w:rPr>
                <w:b/>
                <w:sz w:val="20"/>
                <w:szCs w:val="20"/>
              </w:rPr>
            </w:pPr>
            <w:r w:rsidRPr="00054F8A">
              <w:rPr>
                <w:b/>
                <w:sz w:val="20"/>
                <w:szCs w:val="20"/>
              </w:rPr>
              <w:t xml:space="preserve">Doc. Dr. Ivana Krstić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 xml:space="preserve">This course deals with the law and policies of anti-discrimination law in the EU. The aims of the course are: to provide an overview of key legal principles and relevant legislation in the area of anti-discrimination in Europe, to examine the development of principle of non-discrimination in the jurisprudence of the EU Court (ex ECJ) and European Court of Human Rights (ECtHR), to provide explanation on different forms and grounds of discrimination, and to encourage critical analytical thinking among students to question different discrimination policies. </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The course is designed to provide knowledge and understanding of the reasons and aims of the development of the EU anti-discrimination law. Students should acquire knowledge of the relevant sources and application of anti-discriminatory norms in the field of human rights. The course should raise critical thinking among students, ability to recognize different forms of discrimination, and their capability of handling jobs related to the application of this area of law and its further research.</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rPr>
                <w:i/>
                <w:iCs/>
                <w:sz w:val="20"/>
                <w:szCs w:val="20"/>
              </w:rPr>
            </w:pPr>
          </w:p>
          <w:p w:rsidR="003A4062" w:rsidRPr="00054F8A" w:rsidRDefault="003A4062" w:rsidP="00054F8A">
            <w:pPr>
              <w:pStyle w:val="Default"/>
              <w:numPr>
                <w:ilvl w:val="0"/>
                <w:numId w:val="28"/>
              </w:numPr>
              <w:rPr>
                <w:iCs/>
                <w:sz w:val="20"/>
                <w:szCs w:val="20"/>
              </w:rPr>
            </w:pPr>
            <w:r w:rsidRPr="00054F8A">
              <w:rPr>
                <w:iCs/>
                <w:sz w:val="20"/>
                <w:szCs w:val="20"/>
              </w:rPr>
              <w:t>Introduction into the anti-discrimination law  and its development in international law – week one - 3 classes</w:t>
            </w:r>
          </w:p>
          <w:p w:rsidR="003A4062" w:rsidRPr="00054F8A" w:rsidRDefault="003A4062" w:rsidP="00054F8A">
            <w:pPr>
              <w:pStyle w:val="Default"/>
              <w:numPr>
                <w:ilvl w:val="0"/>
                <w:numId w:val="28"/>
              </w:numPr>
              <w:rPr>
                <w:iCs/>
                <w:sz w:val="20"/>
                <w:szCs w:val="20"/>
              </w:rPr>
            </w:pPr>
            <w:r w:rsidRPr="00054F8A">
              <w:rPr>
                <w:iCs/>
                <w:sz w:val="20"/>
                <w:szCs w:val="20"/>
              </w:rPr>
              <w:t>Sources of the EU anti-discrimination law - week two - 3 classes</w:t>
            </w:r>
          </w:p>
          <w:p w:rsidR="003A4062" w:rsidRPr="00054F8A" w:rsidRDefault="003A4062" w:rsidP="00054F8A">
            <w:pPr>
              <w:pStyle w:val="Default"/>
              <w:numPr>
                <w:ilvl w:val="0"/>
                <w:numId w:val="28"/>
              </w:numPr>
              <w:rPr>
                <w:sz w:val="20"/>
                <w:szCs w:val="20"/>
              </w:rPr>
            </w:pPr>
            <w:r w:rsidRPr="00054F8A">
              <w:rPr>
                <w:sz w:val="20"/>
                <w:szCs w:val="20"/>
              </w:rPr>
              <w:t xml:space="preserve">Definition of discrimination - week three - 3 classes </w:t>
            </w:r>
          </w:p>
          <w:p w:rsidR="003A4062" w:rsidRPr="00054F8A" w:rsidRDefault="003A4062" w:rsidP="00054F8A">
            <w:pPr>
              <w:pStyle w:val="Default"/>
              <w:numPr>
                <w:ilvl w:val="0"/>
                <w:numId w:val="28"/>
              </w:numPr>
              <w:rPr>
                <w:sz w:val="20"/>
                <w:szCs w:val="20"/>
              </w:rPr>
            </w:pPr>
            <w:r w:rsidRPr="00054F8A">
              <w:rPr>
                <w:sz w:val="20"/>
                <w:szCs w:val="20"/>
              </w:rPr>
              <w:t xml:space="preserve">Various forms of discriminations -week four - 3 classes </w:t>
            </w:r>
          </w:p>
          <w:p w:rsidR="003A4062" w:rsidRPr="00054F8A" w:rsidRDefault="003A4062" w:rsidP="00054F8A">
            <w:pPr>
              <w:pStyle w:val="Default"/>
              <w:numPr>
                <w:ilvl w:val="0"/>
                <w:numId w:val="28"/>
              </w:numPr>
              <w:rPr>
                <w:sz w:val="20"/>
                <w:szCs w:val="20"/>
              </w:rPr>
            </w:pPr>
            <w:r w:rsidRPr="00054F8A">
              <w:rPr>
                <w:sz w:val="20"/>
                <w:szCs w:val="20"/>
              </w:rPr>
              <w:t xml:space="preserve">Prohibition of discrimination based on citizenship – week five - 3 classes </w:t>
            </w:r>
          </w:p>
          <w:p w:rsidR="003A4062" w:rsidRPr="00054F8A" w:rsidRDefault="003A4062" w:rsidP="00054F8A">
            <w:pPr>
              <w:pStyle w:val="Default"/>
              <w:numPr>
                <w:ilvl w:val="0"/>
                <w:numId w:val="28"/>
              </w:numPr>
              <w:rPr>
                <w:sz w:val="20"/>
                <w:szCs w:val="20"/>
              </w:rPr>
            </w:pPr>
            <w:r w:rsidRPr="00054F8A">
              <w:rPr>
                <w:sz w:val="20"/>
                <w:szCs w:val="20"/>
              </w:rPr>
              <w:t>Prohibition of discrimination based on sex – week six - 3 classes</w:t>
            </w:r>
          </w:p>
          <w:p w:rsidR="003A4062" w:rsidRPr="00054F8A" w:rsidRDefault="003A4062" w:rsidP="00054F8A">
            <w:pPr>
              <w:pStyle w:val="Default"/>
              <w:numPr>
                <w:ilvl w:val="0"/>
                <w:numId w:val="28"/>
              </w:numPr>
              <w:rPr>
                <w:sz w:val="20"/>
                <w:szCs w:val="20"/>
              </w:rPr>
            </w:pPr>
            <w:r w:rsidRPr="00054F8A">
              <w:rPr>
                <w:sz w:val="20"/>
                <w:szCs w:val="20"/>
              </w:rPr>
              <w:t xml:space="preserve">Prohibition of discrimination based on sexual orientation - week seven – 3 classes   </w:t>
            </w:r>
          </w:p>
          <w:p w:rsidR="003A4062" w:rsidRPr="00054F8A" w:rsidRDefault="003A4062" w:rsidP="00054F8A">
            <w:pPr>
              <w:pStyle w:val="Default"/>
              <w:numPr>
                <w:ilvl w:val="0"/>
                <w:numId w:val="28"/>
              </w:numPr>
              <w:rPr>
                <w:sz w:val="20"/>
                <w:szCs w:val="20"/>
              </w:rPr>
            </w:pPr>
            <w:r w:rsidRPr="00054F8A">
              <w:rPr>
                <w:sz w:val="20"/>
                <w:szCs w:val="20"/>
              </w:rPr>
              <w:t xml:space="preserve">Prohibition of discrimination based on racial or ethnic origin – week eight – 3 classes </w:t>
            </w:r>
          </w:p>
          <w:p w:rsidR="003A4062" w:rsidRPr="00054F8A" w:rsidRDefault="003A4062" w:rsidP="00054F8A">
            <w:pPr>
              <w:pStyle w:val="Default"/>
              <w:numPr>
                <w:ilvl w:val="0"/>
                <w:numId w:val="28"/>
              </w:numPr>
              <w:rPr>
                <w:sz w:val="20"/>
                <w:szCs w:val="20"/>
              </w:rPr>
            </w:pPr>
            <w:r w:rsidRPr="00054F8A">
              <w:rPr>
                <w:sz w:val="20"/>
                <w:szCs w:val="20"/>
              </w:rPr>
              <w:t>Prohibition of discrimination based on religion or belief – week nine- 3 classes</w:t>
            </w:r>
          </w:p>
          <w:p w:rsidR="003A4062" w:rsidRPr="00054F8A" w:rsidRDefault="003A4062" w:rsidP="00054F8A">
            <w:pPr>
              <w:pStyle w:val="Default"/>
              <w:numPr>
                <w:ilvl w:val="0"/>
                <w:numId w:val="28"/>
              </w:numPr>
              <w:rPr>
                <w:sz w:val="20"/>
                <w:szCs w:val="20"/>
              </w:rPr>
            </w:pPr>
            <w:r w:rsidRPr="00054F8A">
              <w:rPr>
                <w:sz w:val="20"/>
                <w:szCs w:val="20"/>
              </w:rPr>
              <w:t>Prohibition of discrimination based on disability- week ten- 3 classes</w:t>
            </w:r>
          </w:p>
          <w:p w:rsidR="003A4062" w:rsidRPr="00054F8A" w:rsidRDefault="003A4062" w:rsidP="00054F8A">
            <w:pPr>
              <w:pStyle w:val="Default"/>
              <w:numPr>
                <w:ilvl w:val="0"/>
                <w:numId w:val="28"/>
              </w:numPr>
              <w:rPr>
                <w:sz w:val="20"/>
                <w:szCs w:val="20"/>
              </w:rPr>
            </w:pPr>
            <w:r w:rsidRPr="00054F8A">
              <w:rPr>
                <w:sz w:val="20"/>
                <w:szCs w:val="20"/>
              </w:rPr>
              <w:t>Prohibition of discrimination based on age –week eleven – 3 classes</w:t>
            </w:r>
          </w:p>
          <w:p w:rsidR="003A4062" w:rsidRPr="00054F8A" w:rsidRDefault="003A4062" w:rsidP="00054F8A">
            <w:pPr>
              <w:pStyle w:val="Default"/>
              <w:numPr>
                <w:ilvl w:val="0"/>
                <w:numId w:val="28"/>
              </w:numPr>
              <w:rPr>
                <w:sz w:val="20"/>
                <w:szCs w:val="20"/>
              </w:rPr>
            </w:pPr>
            <w:r w:rsidRPr="00054F8A">
              <w:rPr>
                <w:sz w:val="20"/>
                <w:szCs w:val="20"/>
              </w:rPr>
              <w:t>Prohibition of discrimination in the area of fundamental freedoms of the Community - week twelve - 3 classes</w:t>
            </w:r>
          </w:p>
          <w:p w:rsidR="003A4062" w:rsidRPr="00054F8A" w:rsidRDefault="003A4062" w:rsidP="00054F8A">
            <w:pPr>
              <w:pStyle w:val="Default"/>
              <w:numPr>
                <w:ilvl w:val="0"/>
                <w:numId w:val="28"/>
              </w:numPr>
              <w:rPr>
                <w:sz w:val="20"/>
                <w:szCs w:val="20"/>
              </w:rPr>
            </w:pPr>
            <w:r w:rsidRPr="00054F8A">
              <w:rPr>
                <w:sz w:val="20"/>
                <w:szCs w:val="20"/>
              </w:rPr>
              <w:t>Prohibition of discrimination in other areas –week thirteen – 3 classes</w:t>
            </w:r>
          </w:p>
          <w:p w:rsidR="003A4062" w:rsidRPr="00054F8A" w:rsidRDefault="003A4062" w:rsidP="00054F8A">
            <w:pPr>
              <w:pStyle w:val="Default"/>
              <w:numPr>
                <w:ilvl w:val="0"/>
                <w:numId w:val="28"/>
              </w:numPr>
              <w:rPr>
                <w:sz w:val="20"/>
                <w:szCs w:val="20"/>
              </w:rPr>
            </w:pPr>
            <w:r w:rsidRPr="00054F8A">
              <w:rPr>
                <w:sz w:val="20"/>
                <w:szCs w:val="20"/>
              </w:rPr>
              <w:t>Legal remedies – week fourteen - 3 classes</w:t>
            </w:r>
          </w:p>
          <w:p w:rsidR="003A4062" w:rsidRPr="00054F8A" w:rsidRDefault="003A4062" w:rsidP="00054F8A">
            <w:pPr>
              <w:pStyle w:val="Default"/>
              <w:numPr>
                <w:ilvl w:val="0"/>
                <w:numId w:val="28"/>
              </w:numPr>
              <w:rPr>
                <w:i/>
                <w:iCs/>
                <w:sz w:val="20"/>
                <w:szCs w:val="20"/>
              </w:rPr>
            </w:pPr>
            <w:r w:rsidRPr="00054F8A">
              <w:rPr>
                <w:sz w:val="20"/>
                <w:szCs w:val="20"/>
              </w:rPr>
              <w:t>Critical analysis of the existing anti-discrimination law and perspective for further development -  week fifteen - 3 classes</w:t>
            </w: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sz w:val="20"/>
                <w:szCs w:val="20"/>
              </w:rPr>
              <w:t>Analysis of the relevant case-law and politics of the EU on the elimination of discrimination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29"/>
              </w:numPr>
              <w:rPr>
                <w:sz w:val="20"/>
                <w:szCs w:val="20"/>
              </w:rPr>
            </w:pPr>
            <w:r w:rsidRPr="00054F8A">
              <w:rPr>
                <w:sz w:val="20"/>
                <w:szCs w:val="20"/>
              </w:rPr>
              <w:t xml:space="preserve">R. Etinski, I. Krstić, </w:t>
            </w:r>
            <w:r w:rsidRPr="00054F8A">
              <w:rPr>
                <w:i/>
                <w:sz w:val="20"/>
                <w:szCs w:val="20"/>
              </w:rPr>
              <w:t>The EU Law on the Elimination of Discrimination</w:t>
            </w:r>
            <w:r w:rsidRPr="00054F8A">
              <w:rPr>
                <w:sz w:val="20"/>
                <w:szCs w:val="20"/>
              </w:rPr>
              <w:t>, the textbook, 2009.</w:t>
            </w:r>
          </w:p>
          <w:p w:rsidR="003A4062" w:rsidRPr="00054F8A" w:rsidRDefault="003A4062" w:rsidP="00054F8A">
            <w:pPr>
              <w:pStyle w:val="Default"/>
              <w:numPr>
                <w:ilvl w:val="0"/>
                <w:numId w:val="29"/>
              </w:numPr>
              <w:rPr>
                <w:sz w:val="20"/>
                <w:szCs w:val="20"/>
              </w:rPr>
            </w:pPr>
            <w:r w:rsidRPr="00054F8A">
              <w:rPr>
                <w:sz w:val="20"/>
                <w:szCs w:val="20"/>
              </w:rPr>
              <w:t xml:space="preserve">M. Connolly, </w:t>
            </w:r>
            <w:r w:rsidRPr="00054F8A">
              <w:rPr>
                <w:i/>
                <w:sz w:val="20"/>
                <w:szCs w:val="20"/>
              </w:rPr>
              <w:t>Discrimination Law</w:t>
            </w:r>
            <w:r w:rsidRPr="00054F8A">
              <w:rPr>
                <w:sz w:val="20"/>
                <w:szCs w:val="20"/>
              </w:rPr>
              <w:t>, Thomson Sweet &amp; Maxwell, 2006.</w:t>
            </w:r>
          </w:p>
          <w:p w:rsidR="003A4062" w:rsidRPr="00054F8A" w:rsidRDefault="003A4062" w:rsidP="00054F8A">
            <w:pPr>
              <w:pStyle w:val="Default"/>
              <w:numPr>
                <w:ilvl w:val="0"/>
                <w:numId w:val="29"/>
              </w:numPr>
              <w:rPr>
                <w:sz w:val="20"/>
                <w:szCs w:val="20"/>
              </w:rPr>
            </w:pPr>
            <w:r w:rsidRPr="00054F8A">
              <w:rPr>
                <w:sz w:val="20"/>
                <w:szCs w:val="20"/>
              </w:rPr>
              <w:t xml:space="preserve">C. Palmer, B. Coen, T. Gill, K. Monaghan, G. Moon, M. Stacey   Aileen McColgan (ed.) </w:t>
            </w:r>
            <w:r w:rsidRPr="00054F8A">
              <w:rPr>
                <w:i/>
                <w:sz w:val="20"/>
                <w:szCs w:val="20"/>
              </w:rPr>
              <w:t>Discrimination Law Handbook</w:t>
            </w:r>
            <w:r w:rsidRPr="00054F8A">
              <w:rPr>
                <w:sz w:val="20"/>
                <w:szCs w:val="20"/>
              </w:rPr>
              <w:t>, 2006.</w:t>
            </w:r>
          </w:p>
          <w:p w:rsidR="003A4062" w:rsidRPr="00054F8A" w:rsidRDefault="003A4062" w:rsidP="00054F8A">
            <w:pPr>
              <w:pStyle w:val="Default"/>
              <w:numPr>
                <w:ilvl w:val="0"/>
                <w:numId w:val="29"/>
              </w:numPr>
              <w:rPr>
                <w:sz w:val="20"/>
                <w:szCs w:val="20"/>
              </w:rPr>
            </w:pPr>
            <w:r w:rsidRPr="00054F8A">
              <w:rPr>
                <w:sz w:val="20"/>
                <w:szCs w:val="20"/>
              </w:rPr>
              <w:t xml:space="preserve">E. Ellis, </w:t>
            </w:r>
            <w:r w:rsidRPr="00054F8A">
              <w:rPr>
                <w:i/>
                <w:sz w:val="20"/>
                <w:szCs w:val="20"/>
              </w:rPr>
              <w:t>EU Anti-discrimination Law</w:t>
            </w:r>
            <w:r w:rsidRPr="00054F8A">
              <w:rPr>
                <w:sz w:val="20"/>
                <w:szCs w:val="20"/>
              </w:rPr>
              <w:t>, Oxford University Press, 2005.</w:t>
            </w:r>
          </w:p>
          <w:p w:rsidR="003A4062" w:rsidRPr="00054F8A" w:rsidRDefault="003A4062" w:rsidP="00054F8A">
            <w:pPr>
              <w:pStyle w:val="Default"/>
              <w:numPr>
                <w:ilvl w:val="0"/>
                <w:numId w:val="29"/>
              </w:numPr>
              <w:rPr>
                <w:sz w:val="20"/>
                <w:szCs w:val="20"/>
              </w:rPr>
            </w:pPr>
            <w:r w:rsidRPr="00054F8A">
              <w:rPr>
                <w:sz w:val="20"/>
                <w:szCs w:val="20"/>
              </w:rPr>
              <w:t xml:space="preserve">N. Bamforth, M. Malik, C. O’Cinneide, </w:t>
            </w:r>
            <w:r w:rsidRPr="00054F8A">
              <w:rPr>
                <w:i/>
                <w:sz w:val="20"/>
                <w:szCs w:val="20"/>
              </w:rPr>
              <w:t>Discrimination Law: Theory and Context</w:t>
            </w:r>
            <w:r w:rsidRPr="00054F8A">
              <w:rPr>
                <w:sz w:val="20"/>
                <w:szCs w:val="20"/>
              </w:rPr>
              <w:t>, Thomson Sweet &amp; Maxwell, 2008.</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sz w:val="20"/>
                <w:szCs w:val="20"/>
              </w:rPr>
              <w:t xml:space="preserve">Instruction method: </w:t>
            </w:r>
          </w:p>
          <w:p w:rsidR="003A4062" w:rsidRPr="00054F8A" w:rsidRDefault="003A4062" w:rsidP="005E7F2C">
            <w:pPr>
              <w:pStyle w:val="Default"/>
              <w:rPr>
                <w:sz w:val="20"/>
                <w:szCs w:val="20"/>
              </w:rPr>
            </w:pPr>
            <w:r w:rsidRPr="00054F8A">
              <w:rPr>
                <w:sz w:val="20"/>
                <w:szCs w:val="20"/>
              </w:rPr>
              <w:t xml:space="preserve">Interactive lectures which encompass introductory presentation by the lecturer and student participation, students are required to prepare for the lectures and participate in the discussion; certain students may prepare a presentation, contact and individual consultations.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lastRenderedPageBreak/>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Pr="00054F8A" w:rsidRDefault="003A4062" w:rsidP="005E7F2C">
      <w:pPr>
        <w:pStyle w:val="Default"/>
        <w:rPr>
          <w:b/>
          <w:sz w:val="20"/>
          <w:szCs w:val="20"/>
        </w:rPr>
      </w:pPr>
      <w:r w:rsidRPr="00054F8A">
        <w:rPr>
          <w:b/>
          <w:sz w:val="20"/>
          <w:szCs w:val="20"/>
        </w:rPr>
        <w:t>9. Labor and Social Law in the EU – the Human Rights Aspect</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bCs/>
                <w:sz w:val="20"/>
                <w:szCs w:val="20"/>
              </w:rPr>
              <w:t>Course title: LABOR AND SOCIAL LAW IN THE EU- THE HUMAN RIGHTS ASPECT</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Teachers:</w:t>
            </w:r>
            <w:r w:rsidRPr="00054F8A">
              <w:rPr>
                <w:b/>
                <w:sz w:val="20"/>
                <w:szCs w:val="20"/>
              </w:rPr>
              <w:t xml:space="preserve"> </w:t>
            </w:r>
          </w:p>
          <w:p w:rsidR="003A4062" w:rsidRPr="00054F8A" w:rsidRDefault="003A4062" w:rsidP="005E7F2C">
            <w:pPr>
              <w:pStyle w:val="Default"/>
              <w:rPr>
                <w:b/>
                <w:sz w:val="20"/>
                <w:szCs w:val="20"/>
              </w:rPr>
            </w:pPr>
            <w:r w:rsidRPr="00054F8A">
              <w:rPr>
                <w:b/>
                <w:sz w:val="20"/>
                <w:szCs w:val="20"/>
              </w:rPr>
              <w:t>Prof. Dr. Branko Lubarda, Assist. Filip Bojic, LL.M</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 xml:space="preserve">Course status: elective course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Aims of the course:</w:t>
            </w:r>
          </w:p>
          <w:p w:rsidR="003A4062" w:rsidRPr="00054F8A" w:rsidRDefault="003A4062" w:rsidP="005E7F2C">
            <w:pPr>
              <w:pStyle w:val="Default"/>
              <w:rPr>
                <w:b/>
                <w:bCs/>
                <w:sz w:val="20"/>
                <w:szCs w:val="20"/>
              </w:rPr>
            </w:pPr>
            <w:r w:rsidRPr="00054F8A">
              <w:rPr>
                <w:bCs/>
                <w:sz w:val="20"/>
                <w:szCs w:val="20"/>
              </w:rPr>
              <w:t>Acquiring in-depth theoretical knowledge of the social components of European integration, as well as protected social rights.</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 xml:space="preserve">Course results: </w:t>
            </w:r>
          </w:p>
          <w:p w:rsidR="003A4062" w:rsidRPr="00054F8A" w:rsidRDefault="003A4062" w:rsidP="005E7F2C">
            <w:pPr>
              <w:pStyle w:val="Default"/>
              <w:rPr>
                <w:sz w:val="20"/>
                <w:szCs w:val="20"/>
              </w:rPr>
            </w:pPr>
            <w:r w:rsidRPr="00054F8A">
              <w:rPr>
                <w:bCs/>
                <w:sz w:val="20"/>
                <w:szCs w:val="20"/>
              </w:rPr>
              <w:t>The students is upon completing this course familiar with the politics of protecting social rights in the EU, the relevant judicial practice and shall be capable of working in the field of social legislation, social dialogue, as well as the harmonization of the Serbian law with the Community Law.</w:t>
            </w:r>
            <w:r w:rsidRPr="00054F8A">
              <w:rPr>
                <w:b/>
                <w:bCs/>
                <w:sz w:val="20"/>
                <w:szCs w:val="20"/>
              </w:rPr>
              <w:t xml:space="preserve"> </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left="567" w:hanging="141"/>
              <w:rPr>
                <w:iCs/>
                <w:sz w:val="20"/>
                <w:szCs w:val="20"/>
              </w:rPr>
            </w:pPr>
            <w:r w:rsidRPr="00054F8A">
              <w:rPr>
                <w:iCs/>
                <w:sz w:val="20"/>
                <w:szCs w:val="20"/>
              </w:rPr>
              <w:t>1. The importance of the European Convention on Human Rights and Freedoms  and the European Court of Human Rights – week one - 3 classes</w:t>
            </w:r>
          </w:p>
          <w:p w:rsidR="003A4062" w:rsidRPr="00054F8A" w:rsidRDefault="003A4062" w:rsidP="005E7F2C">
            <w:pPr>
              <w:pStyle w:val="Default"/>
              <w:ind w:left="567" w:hanging="141"/>
              <w:rPr>
                <w:iCs/>
                <w:sz w:val="20"/>
                <w:szCs w:val="20"/>
              </w:rPr>
            </w:pPr>
            <w:r w:rsidRPr="00054F8A">
              <w:rPr>
                <w:iCs/>
                <w:sz w:val="20"/>
                <w:szCs w:val="20"/>
              </w:rPr>
              <w:t>2. Revised European Social Charter – week two - 3 classes</w:t>
            </w:r>
          </w:p>
          <w:p w:rsidR="003A4062" w:rsidRPr="00054F8A" w:rsidRDefault="003A4062" w:rsidP="005E7F2C">
            <w:pPr>
              <w:pStyle w:val="Default"/>
              <w:ind w:left="567" w:hanging="141"/>
              <w:rPr>
                <w:bCs/>
                <w:sz w:val="20"/>
                <w:szCs w:val="20"/>
              </w:rPr>
            </w:pPr>
            <w:r w:rsidRPr="00054F8A">
              <w:rPr>
                <w:bCs/>
                <w:sz w:val="20"/>
                <w:szCs w:val="20"/>
              </w:rPr>
              <w:t>3. Sources of Social Rights of the EU – week three - 3 classes</w:t>
            </w:r>
          </w:p>
          <w:p w:rsidR="003A4062" w:rsidRPr="00054F8A" w:rsidRDefault="003A4062" w:rsidP="005E7F2C">
            <w:pPr>
              <w:pStyle w:val="Default"/>
              <w:ind w:left="567" w:hanging="141"/>
              <w:rPr>
                <w:bCs/>
                <w:sz w:val="20"/>
                <w:szCs w:val="20"/>
              </w:rPr>
            </w:pPr>
            <w:r w:rsidRPr="00054F8A">
              <w:rPr>
                <w:bCs/>
                <w:sz w:val="20"/>
                <w:szCs w:val="20"/>
              </w:rPr>
              <w:t xml:space="preserve">4. Case Law of the Community Courts on social rights - week four - 3 classes </w:t>
            </w:r>
          </w:p>
          <w:p w:rsidR="003A4062" w:rsidRPr="00054F8A" w:rsidRDefault="003A4062" w:rsidP="005E7F2C">
            <w:pPr>
              <w:pStyle w:val="Default"/>
              <w:ind w:left="567" w:hanging="141"/>
              <w:rPr>
                <w:bCs/>
                <w:sz w:val="20"/>
                <w:szCs w:val="20"/>
              </w:rPr>
            </w:pPr>
            <w:r w:rsidRPr="00054F8A">
              <w:rPr>
                <w:bCs/>
                <w:sz w:val="20"/>
                <w:szCs w:val="20"/>
              </w:rPr>
              <w:t>5./6 European Collective Agreements and Social rights – weeks five and six - 6 classes</w:t>
            </w:r>
          </w:p>
          <w:p w:rsidR="003A4062" w:rsidRPr="00054F8A" w:rsidRDefault="003A4062" w:rsidP="005E7F2C">
            <w:pPr>
              <w:pStyle w:val="Default"/>
              <w:ind w:left="567" w:hanging="141"/>
              <w:rPr>
                <w:bCs/>
                <w:sz w:val="20"/>
                <w:szCs w:val="20"/>
              </w:rPr>
            </w:pPr>
            <w:r w:rsidRPr="00054F8A">
              <w:rPr>
                <w:bCs/>
                <w:sz w:val="20"/>
                <w:szCs w:val="20"/>
              </w:rPr>
              <w:t>7. Equal treatment and non-discrimination – week seven – 3 classes</w:t>
            </w:r>
          </w:p>
          <w:p w:rsidR="003A4062" w:rsidRPr="00054F8A" w:rsidRDefault="003A4062" w:rsidP="005E7F2C">
            <w:pPr>
              <w:pStyle w:val="Default"/>
              <w:ind w:left="567" w:hanging="141"/>
              <w:rPr>
                <w:bCs/>
                <w:sz w:val="20"/>
                <w:szCs w:val="20"/>
              </w:rPr>
            </w:pPr>
            <w:r w:rsidRPr="00054F8A">
              <w:rPr>
                <w:bCs/>
                <w:sz w:val="20"/>
                <w:szCs w:val="20"/>
              </w:rPr>
              <w:t>8. The free movement of workers – week eight – 3 classes</w:t>
            </w:r>
          </w:p>
          <w:p w:rsidR="003A4062" w:rsidRPr="00054F8A" w:rsidRDefault="003A4062" w:rsidP="005E7F2C">
            <w:pPr>
              <w:pStyle w:val="Default"/>
              <w:ind w:left="567" w:hanging="141"/>
              <w:rPr>
                <w:bCs/>
                <w:sz w:val="20"/>
                <w:szCs w:val="20"/>
              </w:rPr>
            </w:pPr>
            <w:r w:rsidRPr="00054F8A">
              <w:rPr>
                <w:bCs/>
                <w:sz w:val="20"/>
                <w:szCs w:val="20"/>
              </w:rPr>
              <w:t>9./10 Employment and flexible forms of employment – weeks nine and ten – 3 classes</w:t>
            </w:r>
          </w:p>
          <w:p w:rsidR="003A4062" w:rsidRPr="00054F8A" w:rsidRDefault="003A4062" w:rsidP="005E7F2C">
            <w:pPr>
              <w:pStyle w:val="Default"/>
              <w:ind w:left="567" w:hanging="141"/>
              <w:rPr>
                <w:bCs/>
                <w:sz w:val="20"/>
                <w:szCs w:val="20"/>
              </w:rPr>
            </w:pPr>
            <w:r w:rsidRPr="00054F8A">
              <w:rPr>
                <w:bCs/>
                <w:sz w:val="20"/>
                <w:szCs w:val="20"/>
              </w:rPr>
              <w:t>11. Social rights and reorganization of companies – week eleven – 3 classes</w:t>
            </w:r>
          </w:p>
          <w:p w:rsidR="003A4062" w:rsidRPr="00054F8A" w:rsidRDefault="003A4062" w:rsidP="005E7F2C">
            <w:pPr>
              <w:pStyle w:val="Default"/>
              <w:ind w:left="567" w:hanging="141"/>
              <w:rPr>
                <w:bCs/>
                <w:sz w:val="20"/>
                <w:szCs w:val="20"/>
              </w:rPr>
            </w:pPr>
            <w:r w:rsidRPr="00054F8A">
              <w:rPr>
                <w:bCs/>
                <w:sz w:val="20"/>
                <w:szCs w:val="20"/>
              </w:rPr>
              <w:t>12. Collective Labor Law and Industrial Democracy –week twelve – 3 classes</w:t>
            </w:r>
          </w:p>
          <w:p w:rsidR="003A4062" w:rsidRPr="00054F8A" w:rsidRDefault="003A4062" w:rsidP="005E7F2C">
            <w:pPr>
              <w:pStyle w:val="Default"/>
              <w:ind w:left="567" w:hanging="141"/>
              <w:rPr>
                <w:bCs/>
                <w:sz w:val="20"/>
                <w:szCs w:val="20"/>
              </w:rPr>
            </w:pPr>
            <w:r w:rsidRPr="00054F8A">
              <w:rPr>
                <w:bCs/>
                <w:sz w:val="20"/>
                <w:szCs w:val="20"/>
              </w:rPr>
              <w:t>13. The right to Social Security as a fundamental social right – week thirteen – 3 classes</w:t>
            </w:r>
          </w:p>
          <w:p w:rsidR="003A4062" w:rsidRPr="00054F8A" w:rsidRDefault="003A4062" w:rsidP="005E7F2C">
            <w:pPr>
              <w:pStyle w:val="Default"/>
              <w:ind w:left="567" w:hanging="141"/>
              <w:rPr>
                <w:bCs/>
                <w:sz w:val="20"/>
                <w:szCs w:val="20"/>
              </w:rPr>
            </w:pPr>
            <w:r w:rsidRPr="00054F8A">
              <w:rPr>
                <w:bCs/>
                <w:sz w:val="20"/>
                <w:szCs w:val="20"/>
              </w:rPr>
              <w:t>14./15 Harmonization of the Serbian Law with the social and labor law of the EU – week fourteen and fifteen – 6 classes</w:t>
            </w:r>
          </w:p>
          <w:p w:rsidR="003A4062" w:rsidRPr="00054F8A" w:rsidRDefault="003A4062" w:rsidP="005E7F2C">
            <w:pPr>
              <w:pStyle w:val="Default"/>
              <w:rPr>
                <w:bCs/>
                <w:i/>
                <w:sz w:val="20"/>
                <w:szCs w:val="20"/>
              </w:rPr>
            </w:pPr>
          </w:p>
          <w:p w:rsidR="003A4062" w:rsidRPr="00054F8A" w:rsidRDefault="003A4062" w:rsidP="005E7F2C">
            <w:pPr>
              <w:pStyle w:val="Default"/>
              <w:rPr>
                <w:bCs/>
                <w:i/>
                <w:sz w:val="20"/>
                <w:szCs w:val="20"/>
              </w:rPr>
            </w:pPr>
            <w:r w:rsidRPr="00054F8A">
              <w:rPr>
                <w:bCs/>
                <w:i/>
                <w:sz w:val="20"/>
                <w:szCs w:val="20"/>
              </w:rPr>
              <w:t>Practical dimension:</w:t>
            </w:r>
          </w:p>
          <w:p w:rsidR="003A4062" w:rsidRPr="00054F8A" w:rsidRDefault="003A4062" w:rsidP="005E7F2C">
            <w:pPr>
              <w:pStyle w:val="Default"/>
              <w:rPr>
                <w:sz w:val="20"/>
                <w:szCs w:val="20"/>
              </w:rPr>
            </w:pPr>
            <w:r w:rsidRPr="00054F8A">
              <w:rPr>
                <w:bCs/>
                <w:sz w:val="20"/>
                <w:szCs w:val="20"/>
              </w:rPr>
              <w:t>Analysis of relevant sources and practice</w:t>
            </w:r>
          </w:p>
        </w:tc>
      </w:tr>
      <w:tr w:rsidR="003A4062" w:rsidRPr="00054F8A" w:rsidTr="005E7F2C">
        <w:trPr>
          <w:jc w:val="center"/>
        </w:trPr>
        <w:tc>
          <w:tcPr>
            <w:tcW w:w="9288" w:type="dxa"/>
            <w:gridSpan w:val="5"/>
            <w:vAlign w:val="center"/>
          </w:tcPr>
          <w:p w:rsidR="003A4062" w:rsidRDefault="003A4062" w:rsidP="005E7F2C">
            <w:pPr>
              <w:pStyle w:val="Default"/>
              <w:rPr>
                <w:b/>
                <w:bCs/>
                <w:sz w:val="20"/>
                <w:szCs w:val="20"/>
              </w:rPr>
            </w:pPr>
            <w:r w:rsidRPr="00054F8A">
              <w:rPr>
                <w:b/>
                <w:bCs/>
                <w:sz w:val="20"/>
                <w:szCs w:val="20"/>
              </w:rPr>
              <w:t xml:space="preserve">Literature: </w:t>
            </w:r>
          </w:p>
          <w:p w:rsidR="003A4062" w:rsidRPr="00054F8A" w:rsidRDefault="003A4062" w:rsidP="005E7F2C">
            <w:pPr>
              <w:pStyle w:val="Default"/>
              <w:rPr>
                <w:b/>
                <w:bCs/>
                <w:sz w:val="20"/>
                <w:szCs w:val="20"/>
              </w:rPr>
            </w:pPr>
          </w:p>
          <w:p w:rsidR="003A4062" w:rsidRPr="00054F8A" w:rsidRDefault="003A4062" w:rsidP="00054F8A">
            <w:pPr>
              <w:pStyle w:val="Default"/>
              <w:numPr>
                <w:ilvl w:val="0"/>
                <w:numId w:val="30"/>
              </w:numPr>
              <w:rPr>
                <w:sz w:val="20"/>
                <w:szCs w:val="20"/>
              </w:rPr>
            </w:pPr>
            <w:r w:rsidRPr="00054F8A">
              <w:rPr>
                <w:sz w:val="20"/>
                <w:szCs w:val="20"/>
              </w:rPr>
              <w:t xml:space="preserve">R. Blanpain, </w:t>
            </w:r>
            <w:r w:rsidRPr="00054F8A">
              <w:rPr>
                <w:i/>
                <w:sz w:val="20"/>
                <w:szCs w:val="20"/>
              </w:rPr>
              <w:t>European Labour Law</w:t>
            </w:r>
            <w:r w:rsidRPr="00054F8A">
              <w:rPr>
                <w:sz w:val="20"/>
                <w:szCs w:val="20"/>
              </w:rPr>
              <w:t>, Wolters Kluwer, 2012.</w:t>
            </w:r>
          </w:p>
          <w:p w:rsidR="003A4062" w:rsidRPr="00054F8A" w:rsidRDefault="003A4062" w:rsidP="00054F8A">
            <w:pPr>
              <w:pStyle w:val="Default"/>
              <w:numPr>
                <w:ilvl w:val="0"/>
                <w:numId w:val="30"/>
              </w:numPr>
              <w:rPr>
                <w:sz w:val="20"/>
                <w:szCs w:val="20"/>
              </w:rPr>
            </w:pPr>
            <w:r w:rsidRPr="00054F8A">
              <w:rPr>
                <w:sz w:val="20"/>
                <w:szCs w:val="20"/>
              </w:rPr>
              <w:t xml:space="preserve">B. Bercusson, </w:t>
            </w:r>
            <w:r w:rsidRPr="00054F8A">
              <w:rPr>
                <w:i/>
                <w:sz w:val="20"/>
                <w:szCs w:val="20"/>
              </w:rPr>
              <w:t>European Labour Law</w:t>
            </w:r>
            <w:r w:rsidRPr="00054F8A">
              <w:rPr>
                <w:sz w:val="20"/>
                <w:szCs w:val="20"/>
              </w:rPr>
              <w:t>, Cambridge, 2009.</w:t>
            </w:r>
          </w:p>
          <w:p w:rsidR="003A4062" w:rsidRPr="00054F8A" w:rsidRDefault="003A4062" w:rsidP="00054F8A">
            <w:pPr>
              <w:pStyle w:val="Default"/>
              <w:numPr>
                <w:ilvl w:val="0"/>
                <w:numId w:val="30"/>
              </w:numPr>
              <w:rPr>
                <w:i/>
                <w:sz w:val="20"/>
                <w:szCs w:val="20"/>
              </w:rPr>
            </w:pPr>
            <w:r w:rsidRPr="00054F8A">
              <w:rPr>
                <w:i/>
                <w:sz w:val="20"/>
                <w:szCs w:val="20"/>
              </w:rPr>
              <w:t>European Labour Law Journal,</w:t>
            </w:r>
            <w:r w:rsidRPr="00054F8A">
              <w:rPr>
                <w:sz w:val="20"/>
                <w:szCs w:val="20"/>
              </w:rPr>
              <w:t xml:space="preserve"> Intersentia, 2010-12.</w:t>
            </w:r>
          </w:p>
          <w:p w:rsidR="003A4062" w:rsidRPr="00054F8A" w:rsidRDefault="003A4062" w:rsidP="00054F8A">
            <w:pPr>
              <w:pStyle w:val="Default"/>
              <w:numPr>
                <w:ilvl w:val="0"/>
                <w:numId w:val="30"/>
              </w:numPr>
              <w:rPr>
                <w:sz w:val="20"/>
                <w:szCs w:val="20"/>
              </w:rPr>
            </w:pPr>
            <w:r w:rsidRPr="00054F8A">
              <w:rPr>
                <w:sz w:val="20"/>
                <w:szCs w:val="20"/>
              </w:rPr>
              <w:t xml:space="preserve">R. Blanpain, F. Hendrickx, eds., </w:t>
            </w:r>
            <w:r w:rsidRPr="00054F8A">
              <w:rPr>
                <w:i/>
                <w:sz w:val="20"/>
                <w:szCs w:val="20"/>
              </w:rPr>
              <w:t>European Labour Law and Social Security Law</w:t>
            </w:r>
            <w:r w:rsidRPr="00054F8A">
              <w:rPr>
                <w:sz w:val="20"/>
                <w:szCs w:val="20"/>
              </w:rPr>
              <w:t>, Codex, Kluwer, 2002.</w:t>
            </w:r>
          </w:p>
          <w:p w:rsidR="003A4062" w:rsidRPr="00054F8A" w:rsidRDefault="003A4062" w:rsidP="00054F8A">
            <w:pPr>
              <w:pStyle w:val="Default"/>
              <w:numPr>
                <w:ilvl w:val="0"/>
                <w:numId w:val="30"/>
              </w:numPr>
              <w:rPr>
                <w:sz w:val="20"/>
                <w:szCs w:val="20"/>
              </w:rPr>
            </w:pPr>
            <w:r w:rsidRPr="00054F8A">
              <w:rPr>
                <w:sz w:val="20"/>
                <w:szCs w:val="20"/>
              </w:rPr>
              <w:t>Charter of Fundamental Rights of the European Union, OJEC, 2000/C 364/01</w:t>
            </w:r>
          </w:p>
          <w:p w:rsidR="003A4062" w:rsidRPr="00054F8A" w:rsidRDefault="003A4062" w:rsidP="00054F8A">
            <w:pPr>
              <w:pStyle w:val="Default"/>
              <w:numPr>
                <w:ilvl w:val="0"/>
                <w:numId w:val="30"/>
              </w:numPr>
              <w:rPr>
                <w:sz w:val="20"/>
                <w:szCs w:val="20"/>
              </w:rPr>
            </w:pPr>
            <w:r w:rsidRPr="00054F8A">
              <w:rPr>
                <w:sz w:val="20"/>
                <w:szCs w:val="20"/>
              </w:rPr>
              <w:t xml:space="preserve">M. Rigaux and J. Rombouts, eds, </w:t>
            </w:r>
            <w:r w:rsidRPr="00054F8A">
              <w:rPr>
                <w:i/>
                <w:sz w:val="20"/>
                <w:szCs w:val="20"/>
              </w:rPr>
              <w:t>The Essence of Social Dialogue in /South East/ Europe</w:t>
            </w:r>
            <w:r w:rsidRPr="00054F8A">
              <w:rPr>
                <w:sz w:val="20"/>
                <w:szCs w:val="20"/>
              </w:rPr>
              <w:t>, Intersentia, Antwerpen - Oxford , 2006.</w:t>
            </w:r>
          </w:p>
          <w:p w:rsidR="003A4062" w:rsidRPr="00054F8A" w:rsidRDefault="003A4062" w:rsidP="00054F8A">
            <w:pPr>
              <w:pStyle w:val="Default"/>
              <w:numPr>
                <w:ilvl w:val="0"/>
                <w:numId w:val="30"/>
              </w:numPr>
              <w:rPr>
                <w:sz w:val="20"/>
                <w:szCs w:val="20"/>
              </w:rPr>
            </w:pPr>
            <w:r w:rsidRPr="00054F8A">
              <w:rPr>
                <w:i/>
                <w:sz w:val="20"/>
                <w:szCs w:val="20"/>
              </w:rPr>
              <w:t>Towards a Modernization of the European Social Model</w:t>
            </w:r>
            <w:r w:rsidRPr="00054F8A">
              <w:rPr>
                <w:sz w:val="20"/>
                <w:szCs w:val="20"/>
              </w:rPr>
              <w:t>, N.33/2005, College of Europe.</w:t>
            </w:r>
          </w:p>
        </w:tc>
      </w:tr>
      <w:tr w:rsidR="003A4062" w:rsidRPr="00054F8A" w:rsidTr="005E7F2C">
        <w:trPr>
          <w:jc w:val="center"/>
        </w:trPr>
        <w:tc>
          <w:tcPr>
            <w:tcW w:w="3051" w:type="dxa"/>
            <w:vAlign w:val="center"/>
          </w:tcPr>
          <w:p w:rsidR="003A4062" w:rsidRPr="00054F8A" w:rsidRDefault="003A4062"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Instruction method:</w:t>
            </w:r>
          </w:p>
          <w:p w:rsidR="003A4062" w:rsidRPr="00054F8A" w:rsidRDefault="003A4062"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lastRenderedPageBreak/>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bCs/>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bCs/>
                <w:sz w:val="20"/>
                <w:szCs w:val="20"/>
              </w:rPr>
            </w:pPr>
            <w:r w:rsidRPr="00054F8A">
              <w:rPr>
                <w:b/>
                <w:bCs/>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bCs/>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Pr="00054F8A" w:rsidRDefault="003A4062" w:rsidP="005E7F2C">
      <w:pPr>
        <w:pStyle w:val="Default"/>
        <w:rPr>
          <w:b/>
          <w:color w:val="auto"/>
          <w:sz w:val="20"/>
          <w:szCs w:val="20"/>
        </w:rPr>
      </w:pPr>
      <w:r w:rsidRPr="00054F8A">
        <w:rPr>
          <w:b/>
          <w:color w:val="auto"/>
          <w:sz w:val="20"/>
          <w:szCs w:val="20"/>
        </w:rPr>
        <w:t>10. EU Environmental Policy and Law</w:t>
      </w:r>
    </w:p>
    <w:p w:rsidR="003A4062" w:rsidRPr="00054F8A" w:rsidRDefault="003A4062" w:rsidP="005E7F2C">
      <w:pPr>
        <w:pStyle w:val="Default"/>
        <w:rPr>
          <w:color w:val="auto"/>
          <w:sz w:val="20"/>
          <w:szCs w:val="20"/>
        </w:rPr>
      </w:pPr>
    </w:p>
    <w:tbl>
      <w:tblPr>
        <w:tblW w:w="9239"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711"/>
        <w:gridCol w:w="1421"/>
        <w:gridCol w:w="1422"/>
        <w:gridCol w:w="710"/>
        <w:gridCol w:w="2843"/>
      </w:tblGrid>
      <w:tr w:rsidR="003A4062" w:rsidRPr="00054F8A" w:rsidTr="005E7F2C">
        <w:trPr>
          <w:jc w:val="center"/>
        </w:trPr>
        <w:tc>
          <w:tcPr>
            <w:tcW w:w="9239" w:type="dxa"/>
            <w:gridSpan w:val="6"/>
            <w:vAlign w:val="center"/>
          </w:tcPr>
          <w:p w:rsidR="003A4062" w:rsidRPr="00054F8A" w:rsidRDefault="003A4062" w:rsidP="005E7F2C">
            <w:pPr>
              <w:pStyle w:val="Default"/>
              <w:rPr>
                <w:color w:val="auto"/>
                <w:sz w:val="20"/>
                <w:szCs w:val="20"/>
                <w:lang w:val="sr-Cyrl-CS"/>
              </w:rPr>
            </w:pPr>
            <w:r w:rsidRPr="00054F8A">
              <w:rPr>
                <w:b/>
                <w:color w:val="auto"/>
                <w:sz w:val="20"/>
                <w:szCs w:val="20"/>
              </w:rPr>
              <w:t xml:space="preserve">Program: </w:t>
            </w:r>
            <w:r w:rsidRPr="00054F8A">
              <w:rPr>
                <w:b/>
                <w:color w:val="auto"/>
                <w:sz w:val="20"/>
                <w:szCs w:val="20"/>
                <w:lang w:eastAsia="en-GB"/>
              </w:rPr>
              <w:t xml:space="preserve">Master Academic Studies – </w:t>
            </w:r>
            <w:r w:rsidRPr="00054F8A">
              <w:rPr>
                <w:b/>
                <w:bCs/>
                <w:color w:val="auto"/>
                <w:sz w:val="20"/>
                <w:szCs w:val="20"/>
                <w:lang w:eastAsia="en-GB"/>
              </w:rPr>
              <w:t>Master in European Integration</w:t>
            </w:r>
          </w:p>
        </w:tc>
      </w:tr>
      <w:tr w:rsidR="003A4062" w:rsidRPr="00054F8A" w:rsidTr="005E7F2C">
        <w:trPr>
          <w:jc w:val="center"/>
        </w:trPr>
        <w:tc>
          <w:tcPr>
            <w:tcW w:w="9239" w:type="dxa"/>
            <w:gridSpan w:val="6"/>
            <w:vAlign w:val="center"/>
          </w:tcPr>
          <w:p w:rsidR="003A4062" w:rsidRPr="00054F8A" w:rsidRDefault="003A4062" w:rsidP="005E7F2C">
            <w:pPr>
              <w:pStyle w:val="Default"/>
              <w:rPr>
                <w:color w:val="auto"/>
                <w:sz w:val="20"/>
                <w:szCs w:val="20"/>
              </w:rPr>
            </w:pPr>
            <w:r w:rsidRPr="00054F8A">
              <w:rPr>
                <w:b/>
                <w:color w:val="auto"/>
                <w:sz w:val="20"/>
                <w:szCs w:val="20"/>
              </w:rPr>
              <w:t>Course title: EU ENVIRONMENTAL POLICY AND LAW</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lang w:val="sr-Latn-CS"/>
              </w:rPr>
            </w:pPr>
            <w:r w:rsidRPr="00054F8A">
              <w:rPr>
                <w:b/>
                <w:sz w:val="20"/>
                <w:szCs w:val="20"/>
                <w:lang w:val="sr-Latn-CS"/>
              </w:rPr>
              <w:t>Teachers:</w:t>
            </w:r>
          </w:p>
          <w:p w:rsidR="003A4062" w:rsidRPr="00054F8A" w:rsidRDefault="003A4062" w:rsidP="005E7F2C">
            <w:pPr>
              <w:pStyle w:val="Default"/>
              <w:rPr>
                <w:b/>
                <w:sz w:val="20"/>
                <w:szCs w:val="20"/>
                <w:lang w:val="sr-Latn-CS"/>
              </w:rPr>
            </w:pPr>
            <w:r w:rsidRPr="00054F8A">
              <w:rPr>
                <w:b/>
                <w:sz w:val="20"/>
                <w:szCs w:val="20"/>
                <w:lang w:val="sr-Latn-CS"/>
              </w:rPr>
              <w:t>Prof. Dr. Stevan Lilić, Doc. Dr. Mirjana Drenovak</w:t>
            </w:r>
            <w:r w:rsidRPr="00054F8A">
              <w:rPr>
                <w:b/>
                <w:sz w:val="20"/>
                <w:szCs w:val="20"/>
                <w:lang w:val="sr-Cyrl-CS"/>
              </w:rPr>
              <w:t xml:space="preserve"> </w:t>
            </w:r>
            <w:r w:rsidRPr="00054F8A">
              <w:rPr>
                <w:b/>
                <w:sz w:val="20"/>
                <w:szCs w:val="20"/>
                <w:lang w:val="sr-Latn-CS"/>
              </w:rPr>
              <w:t xml:space="preserve">Ivanović, Doc. Dr. Bojana Čučković </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 xml:space="preserve">Requirements: Bachelor Degree </w:t>
            </w:r>
          </w:p>
        </w:tc>
      </w:tr>
      <w:tr w:rsidR="003A4062" w:rsidRPr="00054F8A" w:rsidTr="005E7F2C">
        <w:trPr>
          <w:jc w:val="center"/>
        </w:trPr>
        <w:tc>
          <w:tcPr>
            <w:tcW w:w="9239" w:type="dxa"/>
            <w:gridSpan w:val="6"/>
            <w:vAlign w:val="center"/>
          </w:tcPr>
          <w:p w:rsidR="003A4062" w:rsidRPr="00054F8A" w:rsidRDefault="003A4062" w:rsidP="005E7F2C">
            <w:pPr>
              <w:pStyle w:val="Default"/>
              <w:rPr>
                <w:sz w:val="20"/>
                <w:szCs w:val="20"/>
              </w:rPr>
            </w:pPr>
            <w:r w:rsidRPr="00054F8A">
              <w:rPr>
                <w:b/>
                <w:sz w:val="20"/>
                <w:szCs w:val="20"/>
              </w:rPr>
              <w:t>Aims of the Course</w:t>
            </w:r>
            <w:r w:rsidRPr="00054F8A">
              <w:rPr>
                <w:sz w:val="20"/>
                <w:szCs w:val="20"/>
              </w:rPr>
              <w:t xml:space="preserve">: </w:t>
            </w:r>
          </w:p>
          <w:p w:rsidR="003A4062" w:rsidRPr="00054F8A" w:rsidRDefault="003A4062" w:rsidP="005E7F2C">
            <w:pPr>
              <w:pStyle w:val="Default"/>
              <w:rPr>
                <w:sz w:val="20"/>
                <w:szCs w:val="20"/>
              </w:rPr>
            </w:pPr>
            <w:r w:rsidRPr="00054F8A">
              <w:rPr>
                <w:sz w:val="20"/>
                <w:szCs w:val="20"/>
              </w:rPr>
              <w:t xml:space="preserve">Acquiring in-depth knowledge of the theoretical knowledge of the EU environmental policies and laws. </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 xml:space="preserve">Course results: </w:t>
            </w:r>
          </w:p>
          <w:p w:rsidR="003A4062" w:rsidRPr="00054F8A" w:rsidRDefault="003A4062" w:rsidP="005E7F2C">
            <w:pPr>
              <w:pStyle w:val="Default"/>
              <w:rPr>
                <w:sz w:val="20"/>
                <w:szCs w:val="20"/>
              </w:rPr>
            </w:pPr>
            <w:r w:rsidRPr="00054F8A">
              <w:rPr>
                <w:sz w:val="20"/>
                <w:szCs w:val="20"/>
              </w:rPr>
              <w:t xml:space="preserve">Upon completing this course students shall be familiar with the policies and laws of environmental protection in the EU and Serbia. Also the student shall be prepared for legal and expert engagement in this field, either within the State Administration bodies, non-government agencies or private practice, as well as capable of undertaking further research work on this topic. </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Course content :</w:t>
            </w:r>
          </w:p>
          <w:p w:rsidR="003A4062" w:rsidRPr="00054F8A" w:rsidRDefault="003A4062" w:rsidP="005E7F2C">
            <w:pPr>
              <w:pStyle w:val="Default"/>
              <w:rPr>
                <w:i/>
                <w:iCs/>
                <w:sz w:val="20"/>
                <w:szCs w:val="20"/>
              </w:rPr>
            </w:pPr>
            <w:r w:rsidRPr="00054F8A">
              <w:rPr>
                <w:i/>
                <w:iCs/>
                <w:sz w:val="20"/>
                <w:szCs w:val="20"/>
              </w:rPr>
              <w:t xml:space="preserve">Theoretical dimension: </w:t>
            </w:r>
          </w:p>
          <w:p w:rsidR="003A4062" w:rsidRPr="00054F8A" w:rsidRDefault="003A4062" w:rsidP="00054F8A">
            <w:pPr>
              <w:pStyle w:val="Default"/>
              <w:numPr>
                <w:ilvl w:val="0"/>
                <w:numId w:val="31"/>
              </w:numPr>
              <w:rPr>
                <w:iCs/>
                <w:sz w:val="20"/>
                <w:szCs w:val="20"/>
              </w:rPr>
            </w:pPr>
            <w:r w:rsidRPr="00054F8A">
              <w:rPr>
                <w:iCs/>
                <w:sz w:val="20"/>
                <w:szCs w:val="20"/>
              </w:rPr>
              <w:t xml:space="preserve">The Development and State of EU Environmental Policy and Law </w:t>
            </w:r>
            <w:r w:rsidRPr="00054F8A">
              <w:rPr>
                <w:sz w:val="20"/>
                <w:szCs w:val="20"/>
              </w:rPr>
              <w:t>– week one – 3 classes</w:t>
            </w:r>
          </w:p>
          <w:p w:rsidR="003A4062" w:rsidRPr="00054F8A" w:rsidRDefault="003A4062" w:rsidP="00054F8A">
            <w:pPr>
              <w:pStyle w:val="Default"/>
              <w:numPr>
                <w:ilvl w:val="0"/>
                <w:numId w:val="31"/>
              </w:numPr>
              <w:rPr>
                <w:sz w:val="20"/>
                <w:szCs w:val="20"/>
              </w:rPr>
            </w:pPr>
            <w:r w:rsidRPr="00054F8A">
              <w:rPr>
                <w:sz w:val="20"/>
                <w:szCs w:val="20"/>
              </w:rPr>
              <w:t>Primary Sources of European Environmental Policy and Law – week two – 3 classes</w:t>
            </w:r>
          </w:p>
          <w:p w:rsidR="003A4062" w:rsidRPr="00054F8A" w:rsidRDefault="003A4062" w:rsidP="00054F8A">
            <w:pPr>
              <w:pStyle w:val="Default"/>
              <w:numPr>
                <w:ilvl w:val="0"/>
                <w:numId w:val="31"/>
              </w:numPr>
              <w:rPr>
                <w:sz w:val="20"/>
                <w:szCs w:val="20"/>
              </w:rPr>
            </w:pPr>
            <w:r w:rsidRPr="00054F8A">
              <w:rPr>
                <w:sz w:val="20"/>
                <w:szCs w:val="20"/>
              </w:rPr>
              <w:t>Secondary Sources of EU Environmental Policy and Law – week three – 3 classes</w:t>
            </w:r>
          </w:p>
          <w:p w:rsidR="003A4062" w:rsidRPr="00054F8A" w:rsidRDefault="003A4062" w:rsidP="00054F8A">
            <w:pPr>
              <w:pStyle w:val="Default"/>
              <w:numPr>
                <w:ilvl w:val="0"/>
                <w:numId w:val="31"/>
              </w:numPr>
              <w:rPr>
                <w:sz w:val="20"/>
                <w:szCs w:val="20"/>
              </w:rPr>
            </w:pPr>
            <w:r w:rsidRPr="00054F8A">
              <w:rPr>
                <w:sz w:val="20"/>
                <w:szCs w:val="20"/>
              </w:rPr>
              <w:t>Comparative Approach to the Environmental Policy and Law– week four – 3 classes</w:t>
            </w:r>
          </w:p>
          <w:p w:rsidR="003A4062" w:rsidRPr="00054F8A" w:rsidRDefault="003A4062" w:rsidP="00054F8A">
            <w:pPr>
              <w:pStyle w:val="Default"/>
              <w:numPr>
                <w:ilvl w:val="0"/>
                <w:numId w:val="31"/>
              </w:numPr>
              <w:rPr>
                <w:sz w:val="20"/>
                <w:szCs w:val="20"/>
              </w:rPr>
            </w:pPr>
            <w:r w:rsidRPr="00054F8A">
              <w:rPr>
                <w:sz w:val="20"/>
                <w:szCs w:val="20"/>
              </w:rPr>
              <w:t>Environmental Governance and Access to Environmental Information– week five – 3 classes</w:t>
            </w:r>
          </w:p>
          <w:p w:rsidR="003A4062" w:rsidRPr="00054F8A" w:rsidRDefault="003A4062" w:rsidP="00054F8A">
            <w:pPr>
              <w:pStyle w:val="Default"/>
              <w:numPr>
                <w:ilvl w:val="0"/>
                <w:numId w:val="31"/>
              </w:numPr>
              <w:rPr>
                <w:sz w:val="20"/>
                <w:szCs w:val="20"/>
              </w:rPr>
            </w:pPr>
            <w:r w:rsidRPr="00054F8A">
              <w:rPr>
                <w:sz w:val="20"/>
                <w:szCs w:val="20"/>
              </w:rPr>
              <w:t>Public Participation and the Role of NGOs in Environmental Decision Making – week six - 3 classes</w:t>
            </w:r>
          </w:p>
          <w:p w:rsidR="003A4062" w:rsidRPr="00054F8A" w:rsidRDefault="003A4062" w:rsidP="00054F8A">
            <w:pPr>
              <w:pStyle w:val="Default"/>
              <w:numPr>
                <w:ilvl w:val="0"/>
                <w:numId w:val="31"/>
              </w:numPr>
              <w:rPr>
                <w:sz w:val="20"/>
                <w:szCs w:val="20"/>
              </w:rPr>
            </w:pPr>
            <w:r w:rsidRPr="00054F8A">
              <w:rPr>
                <w:sz w:val="20"/>
                <w:szCs w:val="20"/>
              </w:rPr>
              <w:t>Access to Justice in Environmental matters – week seven - 3 classes</w:t>
            </w:r>
          </w:p>
          <w:p w:rsidR="003A4062" w:rsidRPr="00054F8A" w:rsidRDefault="003A4062" w:rsidP="00054F8A">
            <w:pPr>
              <w:pStyle w:val="Default"/>
              <w:numPr>
                <w:ilvl w:val="0"/>
                <w:numId w:val="31"/>
              </w:numPr>
              <w:rPr>
                <w:sz w:val="20"/>
                <w:szCs w:val="20"/>
              </w:rPr>
            </w:pPr>
            <w:r w:rsidRPr="00054F8A">
              <w:rPr>
                <w:sz w:val="20"/>
                <w:szCs w:val="20"/>
              </w:rPr>
              <w:t>Environmental Impact Assessment – week eight - 3 classes</w:t>
            </w:r>
          </w:p>
          <w:p w:rsidR="003A4062" w:rsidRPr="00054F8A" w:rsidRDefault="003A4062" w:rsidP="00054F8A">
            <w:pPr>
              <w:pStyle w:val="Default"/>
              <w:numPr>
                <w:ilvl w:val="0"/>
                <w:numId w:val="31"/>
              </w:numPr>
              <w:rPr>
                <w:sz w:val="20"/>
                <w:szCs w:val="20"/>
              </w:rPr>
            </w:pPr>
            <w:r w:rsidRPr="00054F8A">
              <w:rPr>
                <w:sz w:val="20"/>
                <w:szCs w:val="20"/>
              </w:rPr>
              <w:t>The IPPC Directive – week nine - 3 classes</w:t>
            </w:r>
          </w:p>
          <w:p w:rsidR="003A4062" w:rsidRPr="00054F8A" w:rsidRDefault="003A4062" w:rsidP="00054F8A">
            <w:pPr>
              <w:pStyle w:val="Default"/>
              <w:numPr>
                <w:ilvl w:val="0"/>
                <w:numId w:val="31"/>
              </w:numPr>
              <w:rPr>
                <w:sz w:val="20"/>
                <w:szCs w:val="20"/>
              </w:rPr>
            </w:pPr>
            <w:r w:rsidRPr="00054F8A">
              <w:rPr>
                <w:sz w:val="20"/>
                <w:szCs w:val="20"/>
              </w:rPr>
              <w:t>The European Rules on Genetically Modified Organisms – week ten – 3 classes</w:t>
            </w:r>
          </w:p>
          <w:p w:rsidR="003A4062" w:rsidRPr="00054F8A" w:rsidRDefault="003A4062" w:rsidP="00054F8A">
            <w:pPr>
              <w:pStyle w:val="Default"/>
              <w:numPr>
                <w:ilvl w:val="0"/>
                <w:numId w:val="31"/>
              </w:numPr>
              <w:rPr>
                <w:sz w:val="20"/>
                <w:szCs w:val="20"/>
              </w:rPr>
            </w:pPr>
            <w:r w:rsidRPr="00054F8A">
              <w:rPr>
                <w:sz w:val="20"/>
                <w:szCs w:val="20"/>
              </w:rPr>
              <w:t>European Waste Law – week eleven – 3 classes</w:t>
            </w:r>
          </w:p>
          <w:p w:rsidR="003A4062" w:rsidRPr="00054F8A" w:rsidRDefault="003A4062" w:rsidP="00054F8A">
            <w:pPr>
              <w:pStyle w:val="Default"/>
              <w:numPr>
                <w:ilvl w:val="0"/>
                <w:numId w:val="31"/>
              </w:numPr>
              <w:rPr>
                <w:sz w:val="20"/>
                <w:szCs w:val="20"/>
              </w:rPr>
            </w:pPr>
            <w:r w:rsidRPr="00054F8A">
              <w:rPr>
                <w:sz w:val="20"/>
                <w:szCs w:val="20"/>
              </w:rPr>
              <w:t>Nature Conservation and Biodiversity – week twelve – 3 classes</w:t>
            </w:r>
          </w:p>
          <w:p w:rsidR="003A4062" w:rsidRPr="00054F8A" w:rsidRDefault="003A4062" w:rsidP="00054F8A">
            <w:pPr>
              <w:pStyle w:val="Default"/>
              <w:numPr>
                <w:ilvl w:val="0"/>
                <w:numId w:val="31"/>
              </w:numPr>
              <w:rPr>
                <w:sz w:val="20"/>
                <w:szCs w:val="20"/>
              </w:rPr>
            </w:pPr>
            <w:r w:rsidRPr="00054F8A">
              <w:rPr>
                <w:sz w:val="20"/>
                <w:szCs w:val="20"/>
              </w:rPr>
              <w:t xml:space="preserve">The Kyoto Protocol and Agenda 21– week </w:t>
            </w:r>
            <w:r w:rsidRPr="00054F8A">
              <w:rPr>
                <w:sz w:val="20"/>
                <w:szCs w:val="20"/>
                <w:lang w:val="sr-Latn-CS"/>
              </w:rPr>
              <w:t>thirteen</w:t>
            </w:r>
            <w:r w:rsidRPr="00054F8A">
              <w:rPr>
                <w:sz w:val="20"/>
                <w:szCs w:val="20"/>
              </w:rPr>
              <w:t>– 3 classes</w:t>
            </w:r>
          </w:p>
          <w:p w:rsidR="003A4062" w:rsidRPr="00054F8A" w:rsidRDefault="003A4062" w:rsidP="00054F8A">
            <w:pPr>
              <w:pStyle w:val="Default"/>
              <w:numPr>
                <w:ilvl w:val="0"/>
                <w:numId w:val="31"/>
              </w:numPr>
              <w:rPr>
                <w:sz w:val="20"/>
                <w:szCs w:val="20"/>
              </w:rPr>
            </w:pPr>
            <w:r w:rsidRPr="00054F8A">
              <w:rPr>
                <w:sz w:val="20"/>
                <w:szCs w:val="20"/>
              </w:rPr>
              <w:t>EU Emissions Trading – week fourteen – 3 classes</w:t>
            </w:r>
          </w:p>
          <w:p w:rsidR="003A4062" w:rsidRPr="00054F8A" w:rsidRDefault="003A4062" w:rsidP="00054F8A">
            <w:pPr>
              <w:pStyle w:val="Default"/>
              <w:numPr>
                <w:ilvl w:val="0"/>
                <w:numId w:val="31"/>
              </w:numPr>
              <w:rPr>
                <w:iCs/>
                <w:sz w:val="20"/>
                <w:szCs w:val="20"/>
              </w:rPr>
            </w:pPr>
            <w:r w:rsidRPr="00054F8A">
              <w:rPr>
                <w:sz w:val="20"/>
                <w:szCs w:val="20"/>
              </w:rPr>
              <w:t>The Convention of Civil Liability caused by Hazardous Activity  – week fifteen – 3 classes</w:t>
            </w:r>
          </w:p>
          <w:p w:rsidR="003A4062" w:rsidRPr="00054F8A" w:rsidRDefault="003A4062" w:rsidP="005E7F2C">
            <w:pPr>
              <w:pStyle w:val="Default"/>
              <w:rPr>
                <w:sz w:val="20"/>
                <w:szCs w:val="20"/>
              </w:rPr>
            </w:pPr>
            <w:r w:rsidRPr="00054F8A">
              <w:rPr>
                <w:i/>
                <w:iCs/>
                <w:sz w:val="20"/>
                <w:szCs w:val="20"/>
              </w:rPr>
              <w:t xml:space="preserve">Practical dimension: </w:t>
            </w:r>
          </w:p>
          <w:p w:rsidR="003A4062" w:rsidRPr="00054F8A" w:rsidRDefault="003A4062" w:rsidP="005E7F2C">
            <w:pPr>
              <w:pStyle w:val="Default"/>
              <w:rPr>
                <w:sz w:val="20"/>
                <w:szCs w:val="20"/>
              </w:rPr>
            </w:pPr>
            <w:r w:rsidRPr="00054F8A">
              <w:rPr>
                <w:sz w:val="20"/>
                <w:szCs w:val="20"/>
              </w:rPr>
              <w:t xml:space="preserve">Analysis of relevant sources and current issues </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32"/>
              </w:numPr>
              <w:rPr>
                <w:sz w:val="20"/>
                <w:szCs w:val="20"/>
              </w:rPr>
            </w:pPr>
            <w:r w:rsidRPr="00054F8A">
              <w:rPr>
                <w:iCs/>
                <w:sz w:val="20"/>
                <w:szCs w:val="20"/>
              </w:rPr>
              <w:t xml:space="preserve">Course Reader: </w:t>
            </w:r>
            <w:r w:rsidRPr="00054F8A">
              <w:rPr>
                <w:i/>
                <w:sz w:val="20"/>
                <w:szCs w:val="20"/>
              </w:rPr>
              <w:t>EU Environmental Policy and Law</w:t>
            </w:r>
            <w:r w:rsidRPr="00054F8A">
              <w:rPr>
                <w:sz w:val="20"/>
                <w:szCs w:val="20"/>
              </w:rPr>
              <w:t xml:space="preserve"> </w:t>
            </w:r>
            <w:r w:rsidRPr="00054F8A">
              <w:rPr>
                <w:iCs/>
                <w:sz w:val="20"/>
                <w:szCs w:val="20"/>
              </w:rPr>
              <w:t>(eds</w:t>
            </w:r>
            <w:r w:rsidRPr="00054F8A">
              <w:rPr>
                <w:iCs/>
                <w:sz w:val="20"/>
                <w:szCs w:val="20"/>
                <w:lang w:val="sr-Cyrl-CS"/>
              </w:rPr>
              <w:t>.</w:t>
            </w:r>
            <w:r w:rsidRPr="00054F8A">
              <w:rPr>
                <w:iCs/>
                <w:sz w:val="20"/>
                <w:szCs w:val="20"/>
              </w:rPr>
              <w:t xml:space="preserve"> S. Lilic, M. Drenovak Ivanovic), 201</w:t>
            </w:r>
            <w:r w:rsidRPr="00054F8A">
              <w:rPr>
                <w:iCs/>
                <w:sz w:val="20"/>
                <w:szCs w:val="20"/>
                <w:lang w:val="sr-Cyrl-CS"/>
              </w:rPr>
              <w:t>3</w:t>
            </w:r>
            <w:r w:rsidRPr="00054F8A">
              <w:rPr>
                <w:iCs/>
                <w:sz w:val="20"/>
                <w:szCs w:val="20"/>
              </w:rPr>
              <w:t>.</w:t>
            </w:r>
          </w:p>
          <w:p w:rsidR="003A4062" w:rsidRPr="00054F8A" w:rsidRDefault="003A4062" w:rsidP="00054F8A">
            <w:pPr>
              <w:pStyle w:val="Default"/>
              <w:numPr>
                <w:ilvl w:val="0"/>
                <w:numId w:val="32"/>
              </w:numPr>
              <w:rPr>
                <w:sz w:val="20"/>
                <w:szCs w:val="20"/>
              </w:rPr>
            </w:pPr>
            <w:r w:rsidRPr="00054F8A">
              <w:rPr>
                <w:iCs/>
                <w:sz w:val="20"/>
                <w:szCs w:val="20"/>
              </w:rPr>
              <w:t xml:space="preserve">L. Krämer, </w:t>
            </w:r>
            <w:r w:rsidRPr="00054F8A">
              <w:rPr>
                <w:i/>
                <w:sz w:val="20"/>
                <w:szCs w:val="20"/>
              </w:rPr>
              <w:t>EU Environmental Law</w:t>
            </w:r>
            <w:r w:rsidRPr="00054F8A">
              <w:rPr>
                <w:sz w:val="20"/>
                <w:szCs w:val="20"/>
              </w:rPr>
              <w:t>, Sweet and Maxwell, 2012.</w:t>
            </w:r>
          </w:p>
          <w:p w:rsidR="003A4062" w:rsidRPr="00054F8A" w:rsidRDefault="003A4062" w:rsidP="00054F8A">
            <w:pPr>
              <w:pStyle w:val="Default"/>
              <w:numPr>
                <w:ilvl w:val="0"/>
                <w:numId w:val="32"/>
              </w:numPr>
              <w:rPr>
                <w:sz w:val="20"/>
                <w:szCs w:val="20"/>
              </w:rPr>
            </w:pPr>
            <w:r w:rsidRPr="00054F8A">
              <w:rPr>
                <w:sz w:val="20"/>
                <w:szCs w:val="20"/>
              </w:rPr>
              <w:t xml:space="preserve">J. H. Jans, H. H.B. Vedder, </w:t>
            </w:r>
            <w:r w:rsidRPr="00054F8A">
              <w:rPr>
                <w:i/>
                <w:sz w:val="20"/>
                <w:szCs w:val="20"/>
              </w:rPr>
              <w:t>European Environmental Law After Lisbon</w:t>
            </w:r>
            <w:r w:rsidRPr="00054F8A">
              <w:rPr>
                <w:sz w:val="20"/>
                <w:szCs w:val="20"/>
              </w:rPr>
              <w:t>, Europa Law Publishing, 2011.</w:t>
            </w:r>
          </w:p>
          <w:p w:rsidR="003A4062" w:rsidRPr="00054F8A" w:rsidRDefault="003A4062" w:rsidP="00054F8A">
            <w:pPr>
              <w:pStyle w:val="Default"/>
              <w:numPr>
                <w:ilvl w:val="0"/>
                <w:numId w:val="32"/>
              </w:numPr>
              <w:rPr>
                <w:sz w:val="20"/>
                <w:szCs w:val="20"/>
              </w:rPr>
            </w:pPr>
            <w:r w:rsidRPr="00054F8A">
              <w:rPr>
                <w:sz w:val="20"/>
                <w:szCs w:val="20"/>
              </w:rPr>
              <w:t xml:space="preserve">J. Holder, M. Lee, </w:t>
            </w:r>
            <w:r w:rsidRPr="00054F8A">
              <w:rPr>
                <w:i/>
                <w:sz w:val="20"/>
                <w:szCs w:val="20"/>
              </w:rPr>
              <w:t>Environmental Protection, Law and Policy</w:t>
            </w:r>
            <w:r w:rsidRPr="00054F8A">
              <w:rPr>
                <w:sz w:val="20"/>
                <w:szCs w:val="20"/>
              </w:rPr>
              <w:t>, Cambridge University Press, 2007.</w:t>
            </w:r>
          </w:p>
          <w:p w:rsidR="003A4062" w:rsidRPr="00054F8A" w:rsidRDefault="003A4062" w:rsidP="00054F8A">
            <w:pPr>
              <w:pStyle w:val="Default"/>
              <w:numPr>
                <w:ilvl w:val="0"/>
                <w:numId w:val="32"/>
              </w:numPr>
              <w:rPr>
                <w:sz w:val="20"/>
                <w:szCs w:val="20"/>
              </w:rPr>
            </w:pPr>
            <w:r w:rsidRPr="00054F8A">
              <w:rPr>
                <w:sz w:val="20"/>
                <w:szCs w:val="20"/>
              </w:rPr>
              <w:t xml:space="preserve">Postiglione, </w:t>
            </w:r>
            <w:r w:rsidRPr="00054F8A">
              <w:rPr>
                <w:i/>
                <w:sz w:val="20"/>
                <w:szCs w:val="20"/>
              </w:rPr>
              <w:t>Global Environmental Governance</w:t>
            </w:r>
            <w:r w:rsidRPr="00054F8A">
              <w:rPr>
                <w:sz w:val="20"/>
                <w:szCs w:val="20"/>
              </w:rPr>
              <w:t>, Bruylant, 2010.</w:t>
            </w:r>
          </w:p>
          <w:p w:rsidR="003A4062" w:rsidRPr="00054F8A" w:rsidRDefault="003A4062" w:rsidP="00054F8A">
            <w:pPr>
              <w:pStyle w:val="Default"/>
              <w:numPr>
                <w:ilvl w:val="0"/>
                <w:numId w:val="32"/>
              </w:numPr>
              <w:rPr>
                <w:sz w:val="20"/>
                <w:szCs w:val="20"/>
              </w:rPr>
            </w:pPr>
            <w:r w:rsidRPr="00054F8A">
              <w:rPr>
                <w:sz w:val="20"/>
                <w:szCs w:val="20"/>
              </w:rPr>
              <w:t xml:space="preserve">Baxter, </w:t>
            </w:r>
            <w:r w:rsidRPr="00054F8A">
              <w:rPr>
                <w:i/>
                <w:iCs/>
                <w:sz w:val="20"/>
                <w:szCs w:val="20"/>
              </w:rPr>
              <w:t>A Theory of Ecological Justice</w:t>
            </w:r>
            <w:r w:rsidRPr="00054F8A">
              <w:rPr>
                <w:sz w:val="20"/>
                <w:szCs w:val="20"/>
              </w:rPr>
              <w:t xml:space="preserve">, Routledge, London - New York, 2005. </w:t>
            </w:r>
          </w:p>
          <w:p w:rsidR="003A4062" w:rsidRPr="00054F8A" w:rsidRDefault="003A4062" w:rsidP="00054F8A">
            <w:pPr>
              <w:pStyle w:val="Default"/>
              <w:numPr>
                <w:ilvl w:val="0"/>
                <w:numId w:val="32"/>
              </w:numPr>
              <w:rPr>
                <w:sz w:val="20"/>
                <w:szCs w:val="20"/>
              </w:rPr>
            </w:pPr>
            <w:r w:rsidRPr="00054F8A">
              <w:rPr>
                <w:sz w:val="20"/>
                <w:szCs w:val="20"/>
              </w:rPr>
              <w:t xml:space="preserve">M. Lee, </w:t>
            </w:r>
            <w:r w:rsidRPr="00054F8A">
              <w:rPr>
                <w:i/>
                <w:iCs/>
                <w:sz w:val="20"/>
                <w:szCs w:val="20"/>
              </w:rPr>
              <w:t>EU Environmental Law</w:t>
            </w:r>
            <w:r w:rsidRPr="00054F8A">
              <w:rPr>
                <w:sz w:val="20"/>
                <w:szCs w:val="20"/>
              </w:rPr>
              <w:t xml:space="preserve">, Oxford and Portland, 2005. </w:t>
            </w:r>
          </w:p>
          <w:p w:rsidR="003A4062" w:rsidRPr="00054F8A" w:rsidRDefault="003A4062" w:rsidP="00054F8A">
            <w:pPr>
              <w:pStyle w:val="Default"/>
              <w:numPr>
                <w:ilvl w:val="0"/>
                <w:numId w:val="32"/>
              </w:numPr>
              <w:rPr>
                <w:sz w:val="20"/>
                <w:szCs w:val="20"/>
              </w:rPr>
            </w:pPr>
            <w:r w:rsidRPr="00054F8A">
              <w:rPr>
                <w:sz w:val="20"/>
                <w:szCs w:val="20"/>
              </w:rPr>
              <w:t xml:space="preserve">T. Hayward, </w:t>
            </w:r>
            <w:r w:rsidRPr="00054F8A">
              <w:rPr>
                <w:i/>
                <w:iCs/>
                <w:sz w:val="20"/>
                <w:szCs w:val="20"/>
              </w:rPr>
              <w:t>Constitutional Environmental Rights</w:t>
            </w:r>
            <w:r w:rsidRPr="00054F8A">
              <w:rPr>
                <w:sz w:val="20"/>
                <w:szCs w:val="20"/>
              </w:rPr>
              <w:t>, University Press, Oxford, 2005.</w:t>
            </w:r>
          </w:p>
          <w:p w:rsidR="003A4062" w:rsidRPr="00054F8A" w:rsidRDefault="003A4062" w:rsidP="00054F8A">
            <w:pPr>
              <w:pStyle w:val="Default"/>
              <w:numPr>
                <w:ilvl w:val="0"/>
                <w:numId w:val="32"/>
              </w:numPr>
              <w:rPr>
                <w:sz w:val="20"/>
                <w:szCs w:val="20"/>
              </w:rPr>
            </w:pPr>
            <w:r w:rsidRPr="00054F8A">
              <w:rPr>
                <w:sz w:val="20"/>
                <w:szCs w:val="20"/>
              </w:rPr>
              <w:t xml:space="preserve">R. Seerden, M. Heldeweg, K. Deketelaere (eds), </w:t>
            </w:r>
            <w:r w:rsidRPr="00054F8A">
              <w:rPr>
                <w:i/>
                <w:sz w:val="20"/>
                <w:szCs w:val="20"/>
              </w:rPr>
              <w:t>Public Environmental Law in the European Union and the United States</w:t>
            </w:r>
            <w:r w:rsidRPr="00054F8A">
              <w:rPr>
                <w:sz w:val="20"/>
                <w:szCs w:val="20"/>
              </w:rPr>
              <w:t>, Kluwer Law International, 2002.</w:t>
            </w:r>
          </w:p>
          <w:p w:rsidR="003A4062" w:rsidRPr="00054F8A" w:rsidRDefault="003A4062" w:rsidP="00054F8A">
            <w:pPr>
              <w:pStyle w:val="Default"/>
              <w:numPr>
                <w:ilvl w:val="0"/>
                <w:numId w:val="32"/>
              </w:numPr>
              <w:rPr>
                <w:sz w:val="20"/>
                <w:szCs w:val="20"/>
              </w:rPr>
            </w:pPr>
            <w:r w:rsidRPr="00054F8A">
              <w:rPr>
                <w:sz w:val="20"/>
                <w:szCs w:val="20"/>
              </w:rPr>
              <w:t xml:space="preserve">J. Ebbesson (ed), </w:t>
            </w:r>
            <w:r w:rsidRPr="00054F8A">
              <w:rPr>
                <w:i/>
                <w:iCs/>
                <w:sz w:val="20"/>
                <w:szCs w:val="20"/>
              </w:rPr>
              <w:t>Access to Justice in Environmental Matters in the EU</w:t>
            </w:r>
            <w:r w:rsidRPr="00054F8A">
              <w:rPr>
                <w:sz w:val="20"/>
                <w:szCs w:val="20"/>
              </w:rPr>
              <w:t xml:space="preserve">, Kluwer Law, Hague, 2002. </w:t>
            </w:r>
          </w:p>
        </w:tc>
      </w:tr>
      <w:tr w:rsidR="003A4062" w:rsidRPr="00054F8A" w:rsidTr="005E7F2C">
        <w:trPr>
          <w:jc w:val="center"/>
        </w:trPr>
        <w:tc>
          <w:tcPr>
            <w:tcW w:w="2843" w:type="dxa"/>
            <w:gridSpan w:val="2"/>
            <w:vAlign w:val="center"/>
          </w:tcPr>
          <w:p w:rsidR="003A4062" w:rsidRPr="00054F8A" w:rsidRDefault="003A4062" w:rsidP="005E7F2C">
            <w:pPr>
              <w:pStyle w:val="Default"/>
              <w:rPr>
                <w:b/>
                <w:sz w:val="20"/>
                <w:szCs w:val="20"/>
              </w:rPr>
            </w:pPr>
            <w:r w:rsidRPr="00054F8A">
              <w:rPr>
                <w:b/>
                <w:sz w:val="20"/>
                <w:szCs w:val="20"/>
              </w:rPr>
              <w:t xml:space="preserve">Number of lectures-active classes </w:t>
            </w:r>
          </w:p>
        </w:tc>
        <w:tc>
          <w:tcPr>
            <w:tcW w:w="2843" w:type="dxa"/>
            <w:gridSpan w:val="2"/>
            <w:vAlign w:val="center"/>
          </w:tcPr>
          <w:p w:rsidR="003A4062" w:rsidRPr="00054F8A" w:rsidRDefault="003A4062" w:rsidP="005E7F2C">
            <w:pPr>
              <w:pStyle w:val="Default"/>
              <w:rPr>
                <w:sz w:val="20"/>
                <w:szCs w:val="20"/>
              </w:rPr>
            </w:pPr>
            <w:r w:rsidRPr="00054F8A">
              <w:rPr>
                <w:b/>
                <w:sz w:val="20"/>
                <w:szCs w:val="20"/>
              </w:rPr>
              <w:t>Theoretical classes:</w:t>
            </w:r>
            <w:r w:rsidRPr="00054F8A">
              <w:rPr>
                <w:sz w:val="20"/>
                <w:szCs w:val="20"/>
              </w:rPr>
              <w:t xml:space="preserve"> </w:t>
            </w:r>
            <w:r w:rsidRPr="00054F8A">
              <w:rPr>
                <w:b/>
                <w:sz w:val="20"/>
                <w:szCs w:val="20"/>
              </w:rPr>
              <w:t>30</w:t>
            </w:r>
          </w:p>
        </w:tc>
        <w:tc>
          <w:tcPr>
            <w:tcW w:w="3553" w:type="dxa"/>
            <w:gridSpan w:val="2"/>
            <w:vAlign w:val="center"/>
          </w:tcPr>
          <w:p w:rsidR="003A4062" w:rsidRPr="00054F8A" w:rsidRDefault="003A4062" w:rsidP="005E7F2C">
            <w:pPr>
              <w:pStyle w:val="Default"/>
              <w:rPr>
                <w:sz w:val="20"/>
                <w:szCs w:val="20"/>
              </w:rPr>
            </w:pPr>
            <w:r w:rsidRPr="00054F8A">
              <w:rPr>
                <w:b/>
                <w:sz w:val="20"/>
                <w:szCs w:val="20"/>
              </w:rPr>
              <w:t>Practical classes:</w:t>
            </w:r>
            <w:r w:rsidRPr="00054F8A">
              <w:rPr>
                <w:sz w:val="20"/>
                <w:szCs w:val="20"/>
              </w:rPr>
              <w:t xml:space="preserve"> </w:t>
            </w:r>
            <w:r w:rsidRPr="00054F8A">
              <w:rPr>
                <w:b/>
                <w:sz w:val="20"/>
                <w:szCs w:val="20"/>
              </w:rPr>
              <w:t>15</w:t>
            </w:r>
          </w:p>
        </w:tc>
      </w:tr>
      <w:tr w:rsidR="003A4062" w:rsidRPr="00054F8A" w:rsidTr="005E7F2C">
        <w:trPr>
          <w:jc w:val="center"/>
        </w:trPr>
        <w:tc>
          <w:tcPr>
            <w:tcW w:w="9239" w:type="dxa"/>
            <w:gridSpan w:val="6"/>
            <w:vAlign w:val="center"/>
          </w:tcPr>
          <w:p w:rsidR="003A4062" w:rsidRPr="00054F8A" w:rsidRDefault="003A4062" w:rsidP="005E7F2C">
            <w:pPr>
              <w:pStyle w:val="Default"/>
              <w:rPr>
                <w:b/>
                <w:sz w:val="20"/>
                <w:szCs w:val="20"/>
              </w:rPr>
            </w:pPr>
            <w:r w:rsidRPr="00054F8A">
              <w:rPr>
                <w:b/>
                <w:sz w:val="20"/>
                <w:szCs w:val="20"/>
              </w:rPr>
              <w:t xml:space="preserve">Instruction method: </w:t>
            </w:r>
          </w:p>
          <w:p w:rsidR="003A4062" w:rsidRPr="00054F8A" w:rsidRDefault="003A4062" w:rsidP="005E7F2C">
            <w:pPr>
              <w:pStyle w:val="Default"/>
              <w:rPr>
                <w:sz w:val="20"/>
                <w:szCs w:val="20"/>
              </w:rPr>
            </w:pPr>
            <w:r w:rsidRPr="00054F8A">
              <w:rPr>
                <w:sz w:val="20"/>
                <w:szCs w:val="20"/>
              </w:rPr>
              <w:t xml:space="preserve">Interactive lectures which encompass introductory presentation by the lecturer and student participation, students are required to prepare for the lectures and participate in the discussion; certain students may prepare </w:t>
            </w:r>
            <w:r w:rsidRPr="00054F8A">
              <w:rPr>
                <w:sz w:val="20"/>
                <w:szCs w:val="20"/>
              </w:rPr>
              <w:lastRenderedPageBreak/>
              <w:t xml:space="preserve">oral presentations with 15 minutes duration on a give topic; contact and individual consultations </w:t>
            </w:r>
          </w:p>
        </w:tc>
      </w:tr>
      <w:tr w:rsidR="003A4062" w:rsidRPr="00054F8A" w:rsidTr="005E7F2C">
        <w:trPr>
          <w:jc w:val="center"/>
        </w:trPr>
        <w:tc>
          <w:tcPr>
            <w:tcW w:w="9239" w:type="dxa"/>
            <w:gridSpan w:val="6"/>
            <w:vAlign w:val="center"/>
          </w:tcPr>
          <w:p w:rsidR="003A4062" w:rsidRPr="00054F8A" w:rsidRDefault="003A4062" w:rsidP="005E7F2C">
            <w:pPr>
              <w:pStyle w:val="Default"/>
              <w:rPr>
                <w:sz w:val="20"/>
                <w:szCs w:val="20"/>
              </w:rPr>
            </w:pPr>
            <w:r w:rsidRPr="00054F8A">
              <w:rPr>
                <w:b/>
                <w:sz w:val="20"/>
                <w:szCs w:val="20"/>
              </w:rPr>
              <w:lastRenderedPageBreak/>
              <w:t>Grading system (maximum number of points 100)</w:t>
            </w:r>
          </w:p>
        </w:tc>
      </w:tr>
      <w:tr w:rsidR="003A4062" w:rsidRPr="00054F8A" w:rsidTr="005E7F2C">
        <w:trPr>
          <w:jc w:val="center"/>
        </w:trPr>
        <w:tc>
          <w:tcPr>
            <w:tcW w:w="2132" w:type="dxa"/>
            <w:vAlign w:val="center"/>
          </w:tcPr>
          <w:p w:rsidR="003A4062" w:rsidRPr="00054F8A" w:rsidRDefault="003A4062" w:rsidP="005E7F2C">
            <w:pPr>
              <w:pStyle w:val="Default"/>
              <w:rPr>
                <w:b/>
                <w:sz w:val="20"/>
                <w:szCs w:val="20"/>
              </w:rPr>
            </w:pPr>
            <w:r w:rsidRPr="00054F8A">
              <w:rPr>
                <w:b/>
                <w:sz w:val="20"/>
                <w:szCs w:val="20"/>
              </w:rPr>
              <w:t xml:space="preserve">Pre-exam obligations </w:t>
            </w:r>
          </w:p>
        </w:tc>
        <w:tc>
          <w:tcPr>
            <w:tcW w:w="2132" w:type="dxa"/>
            <w:gridSpan w:val="2"/>
            <w:vAlign w:val="center"/>
          </w:tcPr>
          <w:p w:rsidR="003A4062" w:rsidRPr="00054F8A" w:rsidRDefault="003A4062" w:rsidP="005E7F2C">
            <w:pPr>
              <w:pStyle w:val="Default"/>
              <w:rPr>
                <w:sz w:val="20"/>
                <w:szCs w:val="20"/>
              </w:rPr>
            </w:pPr>
            <w:r w:rsidRPr="00054F8A">
              <w:rPr>
                <w:sz w:val="20"/>
                <w:szCs w:val="20"/>
              </w:rPr>
              <w:t xml:space="preserve">Points </w:t>
            </w:r>
          </w:p>
        </w:tc>
        <w:tc>
          <w:tcPr>
            <w:tcW w:w="2132" w:type="dxa"/>
            <w:gridSpan w:val="2"/>
            <w:vAlign w:val="center"/>
          </w:tcPr>
          <w:p w:rsidR="003A4062" w:rsidRPr="00054F8A" w:rsidRDefault="003A4062" w:rsidP="005E7F2C">
            <w:pPr>
              <w:pStyle w:val="Default"/>
              <w:rPr>
                <w:b/>
                <w:sz w:val="20"/>
                <w:szCs w:val="20"/>
              </w:rPr>
            </w:pPr>
            <w:r w:rsidRPr="00054F8A">
              <w:rPr>
                <w:b/>
                <w:sz w:val="20"/>
                <w:szCs w:val="20"/>
              </w:rPr>
              <w:t xml:space="preserve">Final Examination </w:t>
            </w:r>
          </w:p>
        </w:tc>
        <w:tc>
          <w:tcPr>
            <w:tcW w:w="2843" w:type="dxa"/>
            <w:vAlign w:val="center"/>
          </w:tcPr>
          <w:p w:rsidR="003A4062" w:rsidRPr="00054F8A" w:rsidRDefault="003A4062" w:rsidP="005E7F2C">
            <w:pPr>
              <w:pStyle w:val="Default"/>
              <w:rPr>
                <w:sz w:val="20"/>
                <w:szCs w:val="20"/>
              </w:rPr>
            </w:pPr>
            <w:r w:rsidRPr="00054F8A">
              <w:rPr>
                <w:sz w:val="20"/>
                <w:szCs w:val="20"/>
              </w:rPr>
              <w:t xml:space="preserve">Points </w:t>
            </w:r>
          </w:p>
          <w:p w:rsidR="003A4062" w:rsidRPr="00054F8A" w:rsidRDefault="003A4062" w:rsidP="005E7F2C">
            <w:pPr>
              <w:pStyle w:val="Default"/>
              <w:rPr>
                <w:sz w:val="20"/>
                <w:szCs w:val="20"/>
              </w:rPr>
            </w:pPr>
          </w:p>
        </w:tc>
      </w:tr>
      <w:tr w:rsidR="003A4062" w:rsidRPr="00054F8A" w:rsidTr="005E7F2C">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Activities during lectures </w:t>
            </w:r>
          </w:p>
        </w:tc>
        <w:tc>
          <w:tcPr>
            <w:tcW w:w="2132" w:type="dxa"/>
            <w:gridSpan w:val="2"/>
            <w:vAlign w:val="center"/>
          </w:tcPr>
          <w:p w:rsidR="003A4062" w:rsidRPr="00054F8A" w:rsidRDefault="003A4062" w:rsidP="005E7F2C">
            <w:pPr>
              <w:pStyle w:val="Default"/>
              <w:rPr>
                <w:b/>
                <w:sz w:val="20"/>
                <w:szCs w:val="20"/>
              </w:rPr>
            </w:pPr>
            <w:r w:rsidRPr="00054F8A">
              <w:rPr>
                <w:b/>
                <w:sz w:val="20"/>
                <w:szCs w:val="20"/>
              </w:rPr>
              <w:t>5</w:t>
            </w:r>
          </w:p>
        </w:tc>
        <w:tc>
          <w:tcPr>
            <w:tcW w:w="2132" w:type="dxa"/>
            <w:gridSpan w:val="2"/>
            <w:vAlign w:val="center"/>
          </w:tcPr>
          <w:p w:rsidR="003A4062" w:rsidRPr="00054F8A" w:rsidRDefault="003A4062" w:rsidP="005E7F2C">
            <w:pPr>
              <w:pStyle w:val="Default"/>
              <w:rPr>
                <w:sz w:val="20"/>
                <w:szCs w:val="20"/>
              </w:rPr>
            </w:pPr>
            <w:r w:rsidRPr="00054F8A">
              <w:rPr>
                <w:sz w:val="20"/>
                <w:szCs w:val="20"/>
              </w:rPr>
              <w:t>Written Exam</w:t>
            </w:r>
          </w:p>
        </w:tc>
        <w:tc>
          <w:tcPr>
            <w:tcW w:w="2843" w:type="dxa"/>
            <w:vAlign w:val="center"/>
          </w:tcPr>
          <w:p w:rsidR="003A4062" w:rsidRPr="00054F8A" w:rsidRDefault="003A4062" w:rsidP="005E7F2C">
            <w:pPr>
              <w:pStyle w:val="Default"/>
              <w:rPr>
                <w:sz w:val="20"/>
                <w:szCs w:val="20"/>
              </w:rPr>
            </w:pPr>
          </w:p>
        </w:tc>
      </w:tr>
      <w:tr w:rsidR="003A4062" w:rsidRPr="00054F8A" w:rsidTr="005E7F2C">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Activities during practical classes </w:t>
            </w:r>
          </w:p>
        </w:tc>
        <w:tc>
          <w:tcPr>
            <w:tcW w:w="2132" w:type="dxa"/>
            <w:gridSpan w:val="2"/>
            <w:vAlign w:val="center"/>
          </w:tcPr>
          <w:p w:rsidR="003A4062" w:rsidRPr="00054F8A" w:rsidRDefault="003A4062" w:rsidP="005E7F2C">
            <w:pPr>
              <w:pStyle w:val="Default"/>
              <w:rPr>
                <w:b/>
                <w:sz w:val="20"/>
                <w:szCs w:val="20"/>
              </w:rPr>
            </w:pPr>
            <w:r w:rsidRPr="00054F8A">
              <w:rPr>
                <w:b/>
                <w:sz w:val="20"/>
                <w:szCs w:val="20"/>
              </w:rPr>
              <w:t>15</w:t>
            </w:r>
          </w:p>
        </w:tc>
        <w:tc>
          <w:tcPr>
            <w:tcW w:w="2132" w:type="dxa"/>
            <w:gridSpan w:val="2"/>
            <w:vAlign w:val="center"/>
          </w:tcPr>
          <w:p w:rsidR="003A4062" w:rsidRPr="00054F8A" w:rsidRDefault="003A4062" w:rsidP="005E7F2C">
            <w:pPr>
              <w:pStyle w:val="Default"/>
              <w:rPr>
                <w:sz w:val="20"/>
                <w:szCs w:val="20"/>
              </w:rPr>
            </w:pPr>
            <w:r w:rsidRPr="00054F8A">
              <w:rPr>
                <w:sz w:val="20"/>
                <w:szCs w:val="20"/>
              </w:rPr>
              <w:t>Oral Exam</w:t>
            </w:r>
          </w:p>
        </w:tc>
        <w:tc>
          <w:tcPr>
            <w:tcW w:w="2843" w:type="dxa"/>
            <w:vAlign w:val="center"/>
          </w:tcPr>
          <w:p w:rsidR="003A4062" w:rsidRPr="00054F8A" w:rsidRDefault="003A4062" w:rsidP="005E7F2C">
            <w:pPr>
              <w:pStyle w:val="Default"/>
              <w:rPr>
                <w:b/>
                <w:sz w:val="20"/>
                <w:szCs w:val="20"/>
              </w:rPr>
            </w:pPr>
            <w:r w:rsidRPr="00054F8A">
              <w:rPr>
                <w:b/>
                <w:sz w:val="20"/>
                <w:szCs w:val="20"/>
              </w:rPr>
              <w:t>30</w:t>
            </w:r>
          </w:p>
        </w:tc>
      </w:tr>
      <w:tr w:rsidR="003A4062" w:rsidRPr="00054F8A" w:rsidTr="005E7F2C">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Tests </w:t>
            </w:r>
          </w:p>
        </w:tc>
        <w:tc>
          <w:tcPr>
            <w:tcW w:w="2132" w:type="dxa"/>
            <w:gridSpan w:val="2"/>
            <w:vAlign w:val="center"/>
          </w:tcPr>
          <w:p w:rsidR="003A4062" w:rsidRPr="00054F8A" w:rsidRDefault="003A4062" w:rsidP="005E7F2C">
            <w:pPr>
              <w:pStyle w:val="Default"/>
              <w:rPr>
                <w:b/>
                <w:sz w:val="20"/>
                <w:szCs w:val="20"/>
              </w:rPr>
            </w:pPr>
            <w:r w:rsidRPr="00054F8A">
              <w:rPr>
                <w:b/>
                <w:sz w:val="20"/>
                <w:szCs w:val="20"/>
              </w:rPr>
              <w:t>30</w:t>
            </w:r>
          </w:p>
        </w:tc>
        <w:tc>
          <w:tcPr>
            <w:tcW w:w="2132" w:type="dxa"/>
            <w:gridSpan w:val="2"/>
            <w:vAlign w:val="center"/>
          </w:tcPr>
          <w:p w:rsidR="003A4062" w:rsidRPr="00054F8A" w:rsidRDefault="003A4062" w:rsidP="005E7F2C">
            <w:pPr>
              <w:pStyle w:val="Default"/>
              <w:rPr>
                <w:sz w:val="20"/>
                <w:szCs w:val="20"/>
              </w:rPr>
            </w:pPr>
          </w:p>
        </w:tc>
        <w:tc>
          <w:tcPr>
            <w:tcW w:w="2843" w:type="dxa"/>
            <w:vAlign w:val="center"/>
          </w:tcPr>
          <w:p w:rsidR="003A4062" w:rsidRPr="00054F8A" w:rsidRDefault="003A4062" w:rsidP="005E7F2C">
            <w:pPr>
              <w:pStyle w:val="Default"/>
              <w:rPr>
                <w:sz w:val="20"/>
                <w:szCs w:val="20"/>
              </w:rPr>
            </w:pPr>
          </w:p>
        </w:tc>
      </w:tr>
      <w:tr w:rsidR="003A4062" w:rsidRPr="00054F8A" w:rsidTr="005E7F2C">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Seminar classes </w:t>
            </w:r>
          </w:p>
        </w:tc>
        <w:tc>
          <w:tcPr>
            <w:tcW w:w="2132" w:type="dxa"/>
            <w:gridSpan w:val="2"/>
            <w:vAlign w:val="center"/>
          </w:tcPr>
          <w:p w:rsidR="003A4062" w:rsidRPr="00054F8A" w:rsidRDefault="003A4062" w:rsidP="005E7F2C">
            <w:pPr>
              <w:pStyle w:val="Default"/>
              <w:rPr>
                <w:b/>
                <w:sz w:val="20"/>
                <w:szCs w:val="20"/>
              </w:rPr>
            </w:pPr>
            <w:r w:rsidRPr="00054F8A">
              <w:rPr>
                <w:b/>
                <w:sz w:val="20"/>
                <w:szCs w:val="20"/>
              </w:rPr>
              <w:t>20</w:t>
            </w:r>
          </w:p>
        </w:tc>
        <w:tc>
          <w:tcPr>
            <w:tcW w:w="2132" w:type="dxa"/>
            <w:gridSpan w:val="2"/>
            <w:vAlign w:val="center"/>
          </w:tcPr>
          <w:p w:rsidR="003A4062" w:rsidRPr="00054F8A" w:rsidRDefault="003A4062" w:rsidP="005E7F2C">
            <w:pPr>
              <w:pStyle w:val="Default"/>
              <w:rPr>
                <w:sz w:val="20"/>
                <w:szCs w:val="20"/>
              </w:rPr>
            </w:pPr>
          </w:p>
        </w:tc>
        <w:tc>
          <w:tcPr>
            <w:tcW w:w="2843" w:type="dxa"/>
            <w:vAlign w:val="center"/>
          </w:tcPr>
          <w:p w:rsidR="003A4062" w:rsidRPr="00054F8A" w:rsidRDefault="003A4062" w:rsidP="005E7F2C">
            <w:pPr>
              <w:pStyle w:val="Default"/>
              <w:rPr>
                <w:sz w:val="20"/>
                <w:szCs w:val="20"/>
              </w:rPr>
            </w:pPr>
          </w:p>
        </w:tc>
      </w:tr>
    </w:tbl>
    <w:p w:rsidR="003A4062" w:rsidRPr="00054F8A" w:rsidRDefault="003A4062" w:rsidP="005E7F2C">
      <w:pPr>
        <w:pStyle w:val="Default"/>
        <w:rPr>
          <w:sz w:val="20"/>
          <w:szCs w:val="20"/>
        </w:rPr>
      </w:pPr>
    </w:p>
    <w:p w:rsidR="003A4062" w:rsidRPr="00054F8A" w:rsidRDefault="003A4062" w:rsidP="005E7F2C">
      <w:pPr>
        <w:pStyle w:val="Default"/>
        <w:rPr>
          <w:b/>
          <w:sz w:val="20"/>
          <w:szCs w:val="20"/>
        </w:rPr>
      </w:pPr>
      <w:r w:rsidRPr="00054F8A">
        <w:rPr>
          <w:b/>
          <w:sz w:val="20"/>
          <w:szCs w:val="20"/>
        </w:rPr>
        <w:t>11. EU Trade Policy and Law</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4"/>
        <w:gridCol w:w="1890"/>
        <w:gridCol w:w="1142"/>
        <w:gridCol w:w="1988"/>
        <w:gridCol w:w="1191"/>
      </w:tblGrid>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Course Title: EU TRADE POLICY AND LAW</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lang w:val="sr-Latn-CS"/>
              </w:rPr>
            </w:pPr>
            <w:r w:rsidRPr="00054F8A">
              <w:rPr>
                <w:b/>
                <w:sz w:val="20"/>
                <w:szCs w:val="20"/>
                <w:lang w:val="sr-Latn-CS"/>
              </w:rPr>
              <w:t>Doc. Dr. Branko Radulović, Doc. Dr. Milena Đorđević, Assist. Marko Jovanović, LL.M.</w:t>
            </w:r>
            <w:r w:rsidRPr="00054F8A">
              <w:rPr>
                <w:b/>
                <w:sz w:val="20"/>
                <w:szCs w:val="20"/>
                <w:highlight w:val="cyan"/>
                <w:lang w:val="sr-Latn-CS"/>
              </w:rPr>
              <w:t xml:space="preserve"> </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Acquiring of in-depth theoretical knowledge on EU Trade Law and Policy.</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With the completion of this course the student shall possess knowledge of the aims and mechanisms of the EU Trade Law and Policy, both internal and external, processes of forming this policy, as well as the main characteristics of trade relations between EU and third countries.</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sz w:val="20"/>
                <w:szCs w:val="20"/>
              </w:rPr>
            </w:pPr>
            <w:r w:rsidRPr="00054F8A">
              <w:rPr>
                <w:i/>
                <w:sz w:val="20"/>
                <w:szCs w:val="20"/>
              </w:rPr>
              <w:t>Theoretical dimension</w:t>
            </w:r>
            <w:r w:rsidRPr="00054F8A">
              <w:rPr>
                <w:sz w:val="20"/>
                <w:szCs w:val="20"/>
              </w:rPr>
              <w:t xml:space="preserve">: </w:t>
            </w:r>
          </w:p>
          <w:p w:rsidR="003A4062" w:rsidRPr="00054F8A" w:rsidRDefault="003A4062" w:rsidP="005E7F2C">
            <w:pPr>
              <w:pStyle w:val="Default"/>
              <w:rPr>
                <w:iCs/>
                <w:sz w:val="20"/>
                <w:szCs w:val="20"/>
              </w:rPr>
            </w:pPr>
          </w:p>
          <w:p w:rsidR="003A4062" w:rsidRPr="00054F8A" w:rsidRDefault="003A4062" w:rsidP="005E7F2C">
            <w:pPr>
              <w:pStyle w:val="Default"/>
              <w:ind w:left="426" w:hanging="142"/>
              <w:rPr>
                <w:iCs/>
                <w:sz w:val="20"/>
                <w:szCs w:val="20"/>
              </w:rPr>
            </w:pPr>
            <w:r w:rsidRPr="00054F8A">
              <w:rPr>
                <w:iCs/>
                <w:sz w:val="20"/>
                <w:szCs w:val="20"/>
              </w:rPr>
              <w:t>1. Introduction to the EU trade law and policy -3 classes</w:t>
            </w:r>
          </w:p>
          <w:p w:rsidR="003A4062" w:rsidRPr="00054F8A" w:rsidRDefault="003A4062" w:rsidP="005E7F2C">
            <w:pPr>
              <w:pStyle w:val="Default"/>
              <w:ind w:left="426" w:hanging="142"/>
              <w:rPr>
                <w:iCs/>
                <w:sz w:val="20"/>
                <w:szCs w:val="20"/>
              </w:rPr>
            </w:pPr>
            <w:r w:rsidRPr="00054F8A">
              <w:rPr>
                <w:iCs/>
                <w:sz w:val="20"/>
                <w:szCs w:val="20"/>
              </w:rPr>
              <w:t>2. Origins, development and goals of EU Trade Law and Policy-3 classes</w:t>
            </w:r>
          </w:p>
          <w:p w:rsidR="003A4062" w:rsidRPr="00054F8A" w:rsidRDefault="003A4062" w:rsidP="005E7F2C">
            <w:pPr>
              <w:pStyle w:val="Default"/>
              <w:ind w:left="426" w:hanging="142"/>
              <w:rPr>
                <w:iCs/>
                <w:sz w:val="20"/>
                <w:szCs w:val="20"/>
              </w:rPr>
            </w:pPr>
            <w:r w:rsidRPr="00054F8A">
              <w:rPr>
                <w:iCs/>
                <w:sz w:val="20"/>
                <w:szCs w:val="20"/>
              </w:rPr>
              <w:t>3. Economic aspects of EU Trade Law and Policy-3 classes</w:t>
            </w:r>
          </w:p>
          <w:p w:rsidR="003A4062" w:rsidRPr="00054F8A" w:rsidRDefault="003A4062" w:rsidP="005E7F2C">
            <w:pPr>
              <w:pStyle w:val="Default"/>
              <w:ind w:left="426" w:hanging="142"/>
              <w:rPr>
                <w:iCs/>
                <w:sz w:val="20"/>
                <w:szCs w:val="20"/>
              </w:rPr>
            </w:pPr>
            <w:r w:rsidRPr="00054F8A">
              <w:rPr>
                <w:iCs/>
                <w:sz w:val="20"/>
                <w:szCs w:val="20"/>
              </w:rPr>
              <w:t>4. Competences of EU institutions in the matters of trade law and policy-3 classes</w:t>
            </w:r>
          </w:p>
          <w:p w:rsidR="003A4062" w:rsidRPr="00054F8A" w:rsidRDefault="003A4062" w:rsidP="005E7F2C">
            <w:pPr>
              <w:pStyle w:val="Default"/>
              <w:ind w:left="426" w:hanging="142"/>
              <w:rPr>
                <w:iCs/>
                <w:sz w:val="20"/>
                <w:szCs w:val="20"/>
              </w:rPr>
            </w:pPr>
            <w:r w:rsidRPr="00054F8A">
              <w:rPr>
                <w:iCs/>
                <w:sz w:val="20"/>
                <w:szCs w:val="20"/>
              </w:rPr>
              <w:t>5. INTERNAL ASPECTS OF EU TRADE LAW AND POLICY-3 classes</w:t>
            </w:r>
          </w:p>
          <w:p w:rsidR="003A4062" w:rsidRPr="00054F8A" w:rsidRDefault="003A4062" w:rsidP="005E7F2C">
            <w:pPr>
              <w:pStyle w:val="Default"/>
              <w:ind w:left="426" w:hanging="142"/>
              <w:rPr>
                <w:iCs/>
                <w:sz w:val="20"/>
                <w:szCs w:val="20"/>
              </w:rPr>
            </w:pPr>
            <w:r w:rsidRPr="00054F8A">
              <w:rPr>
                <w:iCs/>
                <w:sz w:val="20"/>
                <w:szCs w:val="20"/>
              </w:rPr>
              <w:t>6. Origins, development and functioning of the EU Internal Market-3 classes</w:t>
            </w:r>
          </w:p>
          <w:p w:rsidR="003A4062" w:rsidRPr="00054F8A" w:rsidRDefault="003A4062" w:rsidP="005E7F2C">
            <w:pPr>
              <w:pStyle w:val="Default"/>
              <w:ind w:left="426" w:hanging="142"/>
              <w:rPr>
                <w:iCs/>
                <w:sz w:val="20"/>
                <w:szCs w:val="20"/>
              </w:rPr>
            </w:pPr>
            <w:r w:rsidRPr="00054F8A">
              <w:rPr>
                <w:iCs/>
                <w:sz w:val="20"/>
                <w:szCs w:val="20"/>
              </w:rPr>
              <w:t>7. Trade aspects of Four Freedoms in the EU-3 classes</w:t>
            </w:r>
          </w:p>
          <w:p w:rsidR="003A4062" w:rsidRPr="00054F8A" w:rsidRDefault="003A4062" w:rsidP="005E7F2C">
            <w:pPr>
              <w:pStyle w:val="Default"/>
              <w:ind w:left="426" w:hanging="142"/>
              <w:rPr>
                <w:iCs/>
                <w:sz w:val="20"/>
                <w:szCs w:val="20"/>
              </w:rPr>
            </w:pPr>
            <w:r w:rsidRPr="00054F8A">
              <w:rPr>
                <w:iCs/>
                <w:sz w:val="20"/>
                <w:szCs w:val="20"/>
              </w:rPr>
              <w:t>8. Impact of EU Customs Law on internal aspects of EU Trade Law and Policy-3 classes</w:t>
            </w:r>
          </w:p>
          <w:p w:rsidR="003A4062" w:rsidRPr="00054F8A" w:rsidRDefault="003A4062" w:rsidP="005E7F2C">
            <w:pPr>
              <w:pStyle w:val="Default"/>
              <w:ind w:left="426" w:hanging="142"/>
              <w:rPr>
                <w:iCs/>
                <w:sz w:val="20"/>
                <w:szCs w:val="20"/>
              </w:rPr>
            </w:pPr>
            <w:r w:rsidRPr="00054F8A">
              <w:rPr>
                <w:iCs/>
                <w:sz w:val="20"/>
                <w:szCs w:val="20"/>
              </w:rPr>
              <w:t>9. EXTERNAL ASPECTS OF EU TRADE LAW AND POLICY-3 classes</w:t>
            </w:r>
          </w:p>
          <w:p w:rsidR="003A4062" w:rsidRPr="00054F8A" w:rsidRDefault="003A4062" w:rsidP="005E7F2C">
            <w:pPr>
              <w:pStyle w:val="Default"/>
              <w:ind w:left="426" w:hanging="142"/>
              <w:rPr>
                <w:iCs/>
                <w:sz w:val="20"/>
                <w:szCs w:val="20"/>
              </w:rPr>
            </w:pPr>
            <w:r w:rsidRPr="00054F8A">
              <w:rPr>
                <w:iCs/>
                <w:sz w:val="20"/>
                <w:szCs w:val="20"/>
              </w:rPr>
              <w:t>10. Relation between EU Trade Law and Policy and the rules of the World Trade Organization-3 classes</w:t>
            </w:r>
          </w:p>
          <w:p w:rsidR="003A4062" w:rsidRPr="00054F8A" w:rsidRDefault="003A4062" w:rsidP="005E7F2C">
            <w:pPr>
              <w:pStyle w:val="Default"/>
              <w:ind w:left="426" w:hanging="142"/>
              <w:rPr>
                <w:iCs/>
                <w:sz w:val="20"/>
                <w:szCs w:val="20"/>
              </w:rPr>
            </w:pPr>
            <w:r w:rsidRPr="00054F8A">
              <w:rPr>
                <w:iCs/>
                <w:sz w:val="20"/>
                <w:szCs w:val="20"/>
              </w:rPr>
              <w:t>11. Measures of protection of the EU Internal Market-3 classes</w:t>
            </w:r>
          </w:p>
          <w:p w:rsidR="003A4062" w:rsidRPr="00054F8A" w:rsidRDefault="003A4062" w:rsidP="005E7F2C">
            <w:pPr>
              <w:pStyle w:val="Default"/>
              <w:ind w:left="426" w:hanging="142"/>
              <w:rPr>
                <w:iCs/>
                <w:sz w:val="20"/>
                <w:szCs w:val="20"/>
              </w:rPr>
            </w:pPr>
            <w:r w:rsidRPr="00054F8A">
              <w:rPr>
                <w:iCs/>
                <w:sz w:val="20"/>
                <w:szCs w:val="20"/>
              </w:rPr>
              <w:t>12. External dimension of EU Customs Law-3 classes</w:t>
            </w:r>
          </w:p>
          <w:p w:rsidR="003A4062" w:rsidRPr="00054F8A" w:rsidRDefault="003A4062" w:rsidP="005E7F2C">
            <w:pPr>
              <w:pStyle w:val="Default"/>
              <w:ind w:left="426" w:hanging="142"/>
              <w:rPr>
                <w:iCs/>
                <w:sz w:val="20"/>
                <w:szCs w:val="20"/>
              </w:rPr>
            </w:pPr>
            <w:r w:rsidRPr="00054F8A">
              <w:rPr>
                <w:iCs/>
                <w:sz w:val="20"/>
                <w:szCs w:val="20"/>
              </w:rPr>
              <w:t>13. Legal regime of foreign direct investment in the EU-3 classes</w:t>
            </w:r>
          </w:p>
          <w:p w:rsidR="003A4062" w:rsidRPr="00054F8A" w:rsidRDefault="003A4062" w:rsidP="005E7F2C">
            <w:pPr>
              <w:pStyle w:val="Default"/>
              <w:ind w:left="426" w:hanging="142"/>
              <w:rPr>
                <w:iCs/>
                <w:sz w:val="20"/>
                <w:szCs w:val="20"/>
              </w:rPr>
            </w:pPr>
            <w:r w:rsidRPr="00054F8A">
              <w:rPr>
                <w:iCs/>
                <w:sz w:val="20"/>
                <w:szCs w:val="20"/>
              </w:rPr>
              <w:t>14/15. General characteristics of trade relations between EU and third countries-6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iCs/>
                <w:sz w:val="20"/>
                <w:szCs w:val="20"/>
              </w:rPr>
            </w:pPr>
            <w:r w:rsidRPr="00054F8A">
              <w:rPr>
                <w:iCs/>
                <w:sz w:val="20"/>
                <w:szCs w:val="20"/>
              </w:rPr>
              <w:t>Analysis of jurisprudence of European Court of Justice and WTO Dispute Settlement Body</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Literature:</w:t>
            </w:r>
          </w:p>
          <w:p w:rsidR="003A4062" w:rsidRPr="00054F8A" w:rsidRDefault="003A4062" w:rsidP="005E7F2C">
            <w:pPr>
              <w:pStyle w:val="Default"/>
              <w:rPr>
                <w:sz w:val="20"/>
                <w:szCs w:val="20"/>
              </w:rPr>
            </w:pPr>
          </w:p>
          <w:p w:rsidR="003A4062" w:rsidRPr="00054F8A" w:rsidRDefault="003A4062" w:rsidP="005E7F2C">
            <w:pPr>
              <w:pStyle w:val="Default"/>
              <w:rPr>
                <w:sz w:val="20"/>
                <w:szCs w:val="20"/>
              </w:rPr>
            </w:pPr>
            <w:r w:rsidRPr="00054F8A">
              <w:rPr>
                <w:sz w:val="20"/>
                <w:szCs w:val="20"/>
              </w:rPr>
              <w:t xml:space="preserve">M. Artis, F. Nuxson, and N. Lee. (eds.), </w:t>
            </w:r>
            <w:r w:rsidRPr="00054F8A">
              <w:rPr>
                <w:i/>
                <w:iCs/>
                <w:sz w:val="20"/>
                <w:szCs w:val="20"/>
              </w:rPr>
              <w:t>The Economics of the European Union: Policy and Analyses</w:t>
            </w:r>
            <w:r w:rsidRPr="00054F8A">
              <w:rPr>
                <w:sz w:val="20"/>
                <w:szCs w:val="20"/>
              </w:rPr>
              <w:t xml:space="preserve">, Oxford: Oxford University Press, 2001; R. Baldwin. and Ch. Wyplosz, </w:t>
            </w:r>
            <w:r w:rsidRPr="00054F8A">
              <w:rPr>
                <w:i/>
                <w:iCs/>
                <w:sz w:val="20"/>
                <w:szCs w:val="20"/>
              </w:rPr>
              <w:t>The Economics of European Integration</w:t>
            </w:r>
            <w:r w:rsidRPr="00054F8A">
              <w:rPr>
                <w:sz w:val="20"/>
                <w:szCs w:val="20"/>
              </w:rPr>
              <w:t xml:space="preserve">, London: The McGraw-Hill Compnies, 2004; Barnard, C., </w:t>
            </w:r>
            <w:r w:rsidRPr="00054F8A">
              <w:rPr>
                <w:i/>
                <w:sz w:val="20"/>
                <w:szCs w:val="20"/>
              </w:rPr>
              <w:t>The Substantive Law of the EU. The Four Freedoms</w:t>
            </w:r>
            <w:r w:rsidRPr="00054F8A">
              <w:rPr>
                <w:sz w:val="20"/>
                <w:szCs w:val="20"/>
              </w:rPr>
              <w:t xml:space="preserve">, Oxford University Press, latest edition; Druesne, Gerard, </w:t>
            </w:r>
            <w:r w:rsidRPr="00054F8A">
              <w:rPr>
                <w:i/>
                <w:sz w:val="20"/>
                <w:szCs w:val="20"/>
              </w:rPr>
              <w:t>Droit de l’Union européenne et politiques communautaires</w:t>
            </w:r>
            <w:r w:rsidRPr="00054F8A">
              <w:rPr>
                <w:sz w:val="20"/>
                <w:szCs w:val="20"/>
              </w:rPr>
              <w:t xml:space="preserve">, PUF, Paris, 2002 ; Pelkmans Jacques, Hanf Dominik, Chang Michele, </w:t>
            </w:r>
            <w:r w:rsidRPr="00054F8A">
              <w:rPr>
                <w:i/>
                <w:sz w:val="20"/>
                <w:szCs w:val="20"/>
              </w:rPr>
              <w:t xml:space="preserve">The EU Internal Market in Comparative Perspective, </w:t>
            </w:r>
            <w:r w:rsidRPr="00054F8A">
              <w:rPr>
                <w:sz w:val="20"/>
                <w:szCs w:val="20"/>
              </w:rPr>
              <w:t xml:space="preserve">Peter Lang, Brugges, 2008 ; Davies Gareth, </w:t>
            </w:r>
            <w:r w:rsidRPr="00054F8A">
              <w:rPr>
                <w:i/>
                <w:sz w:val="20"/>
                <w:szCs w:val="20"/>
              </w:rPr>
              <w:t xml:space="preserve">European Union Internal Market, </w:t>
            </w:r>
            <w:r w:rsidRPr="00054F8A">
              <w:rPr>
                <w:sz w:val="20"/>
                <w:szCs w:val="20"/>
              </w:rPr>
              <w:t xml:space="preserve">Routledge-Cavendish, 2003; Shuibhne Niamh Nic, </w:t>
            </w:r>
            <w:r w:rsidRPr="00054F8A">
              <w:rPr>
                <w:i/>
                <w:sz w:val="20"/>
                <w:szCs w:val="20"/>
              </w:rPr>
              <w:t xml:space="preserve">Regulating the Internal Market, </w:t>
            </w:r>
            <w:r w:rsidRPr="00054F8A">
              <w:rPr>
                <w:sz w:val="20"/>
                <w:szCs w:val="20"/>
              </w:rPr>
              <w:t xml:space="preserve">Edward Elgar, 2006; Laurence W. Gormley, </w:t>
            </w:r>
            <w:r w:rsidRPr="00054F8A">
              <w:rPr>
                <w:i/>
                <w:sz w:val="20"/>
                <w:szCs w:val="20"/>
              </w:rPr>
              <w:t>EU Law of Free Movement of Goods and Customs Union</w:t>
            </w:r>
            <w:r w:rsidRPr="00054F8A">
              <w:rPr>
                <w:sz w:val="20"/>
                <w:szCs w:val="20"/>
              </w:rPr>
              <w:t xml:space="preserve">, Oxford University Press, 2009; Raj Bhala, </w:t>
            </w:r>
            <w:r w:rsidRPr="00054F8A">
              <w:rPr>
                <w:i/>
                <w:sz w:val="20"/>
                <w:szCs w:val="20"/>
              </w:rPr>
              <w:t>Modern GATT Law – A Treatise on General Agreement on Tarrifs and Trade</w:t>
            </w:r>
            <w:r w:rsidRPr="00054F8A">
              <w:rPr>
                <w:sz w:val="20"/>
                <w:szCs w:val="20"/>
              </w:rPr>
              <w:t xml:space="preserve">, London 2005; Massimo Fabio, </w:t>
            </w:r>
            <w:r w:rsidRPr="00054F8A">
              <w:rPr>
                <w:i/>
                <w:sz w:val="20"/>
                <w:szCs w:val="20"/>
              </w:rPr>
              <w:t>Customs Law of the European Union</w:t>
            </w:r>
            <w:r w:rsidRPr="00054F8A">
              <w:rPr>
                <w:sz w:val="20"/>
                <w:szCs w:val="20"/>
              </w:rPr>
              <w:t>, Kluwer 2010</w:t>
            </w:r>
            <w:r w:rsidRPr="00054F8A">
              <w:rPr>
                <w:sz w:val="20"/>
                <w:szCs w:val="20"/>
                <w:lang w:val="sr-Cyrl-CS"/>
              </w:rPr>
              <w:t xml:space="preserve">; </w:t>
            </w:r>
            <w:r w:rsidRPr="00054F8A">
              <w:rPr>
                <w:sz w:val="20"/>
                <w:szCs w:val="20"/>
              </w:rPr>
              <w:t xml:space="preserve">Matshushita, Schoenbaum, Mavroids, </w:t>
            </w:r>
            <w:r w:rsidRPr="00054F8A">
              <w:rPr>
                <w:i/>
                <w:sz w:val="20"/>
                <w:szCs w:val="20"/>
              </w:rPr>
              <w:t xml:space="preserve">The World Trade Organization, Law, Practice and Policy, </w:t>
            </w:r>
            <w:r w:rsidRPr="00054F8A">
              <w:rPr>
                <w:sz w:val="20"/>
                <w:szCs w:val="20"/>
              </w:rPr>
              <w:t>Oxford University Press 2006</w:t>
            </w:r>
            <w:r w:rsidRPr="00054F8A">
              <w:rPr>
                <w:sz w:val="20"/>
                <w:szCs w:val="20"/>
                <w:lang w:val="sr-Cyrl-CS"/>
              </w:rPr>
              <w:t xml:space="preserve">; </w:t>
            </w:r>
            <w:r w:rsidRPr="00054F8A">
              <w:rPr>
                <w:sz w:val="20"/>
                <w:szCs w:val="20"/>
              </w:rPr>
              <w:lastRenderedPageBreak/>
              <w:t xml:space="preserve">Muchlinski, Ortino, Schreuer, </w:t>
            </w:r>
            <w:r w:rsidRPr="00054F8A">
              <w:rPr>
                <w:i/>
                <w:sz w:val="20"/>
                <w:szCs w:val="20"/>
              </w:rPr>
              <w:t xml:space="preserve">The Oxford Handbook of International Investment Law, </w:t>
            </w:r>
            <w:r w:rsidRPr="00054F8A">
              <w:rPr>
                <w:sz w:val="20"/>
                <w:szCs w:val="20"/>
              </w:rPr>
              <w:t>Oxford University Press 2008;</w:t>
            </w:r>
            <w:r w:rsidRPr="00054F8A">
              <w:rPr>
                <w:sz w:val="20"/>
                <w:szCs w:val="20"/>
                <w:lang w:val="sr-Cyrl-CS"/>
              </w:rPr>
              <w:t xml:space="preserve"> </w:t>
            </w:r>
            <w:r w:rsidRPr="00054F8A">
              <w:rPr>
                <w:sz w:val="20"/>
                <w:szCs w:val="20"/>
              </w:rPr>
              <w:t>Folsom</w:t>
            </w:r>
            <w:r w:rsidRPr="00054F8A">
              <w:rPr>
                <w:sz w:val="20"/>
                <w:szCs w:val="20"/>
                <w:lang w:val="sr-Cyrl-CS"/>
              </w:rPr>
              <w:t xml:space="preserve">, </w:t>
            </w:r>
            <w:r w:rsidRPr="00054F8A">
              <w:rPr>
                <w:sz w:val="20"/>
                <w:szCs w:val="20"/>
              </w:rPr>
              <w:t>Gordon</w:t>
            </w:r>
            <w:r w:rsidRPr="00054F8A">
              <w:rPr>
                <w:sz w:val="20"/>
                <w:szCs w:val="20"/>
                <w:lang w:val="sr-Cyrl-CS"/>
              </w:rPr>
              <w:t xml:space="preserve">, </w:t>
            </w:r>
            <w:r w:rsidRPr="00054F8A">
              <w:rPr>
                <w:sz w:val="20"/>
                <w:szCs w:val="20"/>
              </w:rPr>
              <w:t>Spanogle</w:t>
            </w:r>
            <w:r w:rsidRPr="00054F8A">
              <w:rPr>
                <w:sz w:val="20"/>
                <w:szCs w:val="20"/>
                <w:lang w:val="sr-Cyrl-CS"/>
              </w:rPr>
              <w:t xml:space="preserve">, </w:t>
            </w:r>
            <w:r w:rsidRPr="00054F8A">
              <w:rPr>
                <w:i/>
                <w:sz w:val="20"/>
                <w:szCs w:val="20"/>
              </w:rPr>
              <w:t>International</w:t>
            </w:r>
            <w:r w:rsidRPr="00054F8A">
              <w:rPr>
                <w:i/>
                <w:sz w:val="20"/>
                <w:szCs w:val="20"/>
                <w:lang w:val="sr-Cyrl-CS"/>
              </w:rPr>
              <w:t xml:space="preserve"> </w:t>
            </w:r>
            <w:r w:rsidRPr="00054F8A">
              <w:rPr>
                <w:i/>
                <w:sz w:val="20"/>
                <w:szCs w:val="20"/>
              </w:rPr>
              <w:t>Trade</w:t>
            </w:r>
            <w:r w:rsidRPr="00054F8A">
              <w:rPr>
                <w:i/>
                <w:sz w:val="20"/>
                <w:szCs w:val="20"/>
                <w:lang w:val="sr-Cyrl-CS"/>
              </w:rPr>
              <w:t xml:space="preserve"> </w:t>
            </w:r>
            <w:r w:rsidRPr="00054F8A">
              <w:rPr>
                <w:i/>
                <w:sz w:val="20"/>
                <w:szCs w:val="20"/>
              </w:rPr>
              <w:t>and</w:t>
            </w:r>
            <w:r w:rsidRPr="00054F8A">
              <w:rPr>
                <w:i/>
                <w:sz w:val="20"/>
                <w:szCs w:val="20"/>
                <w:lang w:val="sr-Cyrl-CS"/>
              </w:rPr>
              <w:t xml:space="preserve"> </w:t>
            </w:r>
            <w:r w:rsidRPr="00054F8A">
              <w:rPr>
                <w:i/>
                <w:sz w:val="20"/>
                <w:szCs w:val="20"/>
              </w:rPr>
              <w:t>Investment</w:t>
            </w:r>
            <w:r w:rsidRPr="00054F8A">
              <w:rPr>
                <w:sz w:val="20"/>
                <w:szCs w:val="20"/>
                <w:lang w:val="sr-Cyrl-CS"/>
              </w:rPr>
              <w:t xml:space="preserve">, </w:t>
            </w:r>
            <w:r w:rsidRPr="00054F8A">
              <w:rPr>
                <w:sz w:val="20"/>
                <w:szCs w:val="20"/>
              </w:rPr>
              <w:t>West</w:t>
            </w:r>
            <w:r w:rsidRPr="00054F8A">
              <w:rPr>
                <w:sz w:val="20"/>
                <w:szCs w:val="20"/>
                <w:lang w:val="sr-Cyrl-CS"/>
              </w:rPr>
              <w:t xml:space="preserve"> </w:t>
            </w:r>
            <w:r w:rsidRPr="00054F8A">
              <w:rPr>
                <w:sz w:val="20"/>
                <w:szCs w:val="20"/>
              </w:rPr>
              <w:t>Group</w:t>
            </w:r>
            <w:r w:rsidRPr="00054F8A">
              <w:rPr>
                <w:sz w:val="20"/>
                <w:szCs w:val="20"/>
                <w:lang w:val="sr-Cyrl-CS"/>
              </w:rPr>
              <w:t xml:space="preserve">, 2000; </w:t>
            </w:r>
            <w:r w:rsidRPr="00054F8A">
              <w:rPr>
                <w:sz w:val="20"/>
                <w:szCs w:val="20"/>
              </w:rPr>
              <w:t xml:space="preserve">Van den Bossche, </w:t>
            </w:r>
            <w:r w:rsidRPr="00054F8A">
              <w:rPr>
                <w:i/>
                <w:sz w:val="20"/>
                <w:szCs w:val="20"/>
              </w:rPr>
              <w:t>The Law and Policy of the World Trade Organization</w:t>
            </w:r>
            <w:r w:rsidRPr="00054F8A">
              <w:rPr>
                <w:sz w:val="20"/>
                <w:szCs w:val="20"/>
              </w:rPr>
              <w:t>, Cambridge University Press 2008;</w:t>
            </w:r>
            <w:r w:rsidRPr="00054F8A">
              <w:rPr>
                <w:sz w:val="20"/>
                <w:szCs w:val="20"/>
                <w:lang w:val="sr-Cyrl-CS"/>
              </w:rPr>
              <w:t xml:space="preserve"> </w:t>
            </w:r>
            <w:r w:rsidRPr="00054F8A">
              <w:rPr>
                <w:sz w:val="20"/>
                <w:szCs w:val="20"/>
              </w:rPr>
              <w:t xml:space="preserve">J. Jackson, </w:t>
            </w:r>
            <w:r w:rsidRPr="00054F8A">
              <w:rPr>
                <w:i/>
                <w:sz w:val="20"/>
                <w:szCs w:val="20"/>
              </w:rPr>
              <w:t>The World Trading System</w:t>
            </w:r>
            <w:r w:rsidRPr="00054F8A">
              <w:rPr>
                <w:sz w:val="20"/>
                <w:szCs w:val="20"/>
              </w:rPr>
              <w:t>, The MIT Press, Cambridge Massachusetts, 2002</w:t>
            </w:r>
          </w:p>
        </w:tc>
      </w:tr>
      <w:tr w:rsidR="003A4062" w:rsidRPr="00054F8A" w:rsidTr="005E7F2C">
        <w:trPr>
          <w:jc w:val="center"/>
        </w:trPr>
        <w:tc>
          <w:tcPr>
            <w:tcW w:w="3034" w:type="dxa"/>
            <w:vAlign w:val="center"/>
          </w:tcPr>
          <w:p w:rsidR="003A4062" w:rsidRPr="00054F8A" w:rsidRDefault="003A4062" w:rsidP="005E7F2C">
            <w:pPr>
              <w:pStyle w:val="Default"/>
              <w:rPr>
                <w:b/>
                <w:sz w:val="20"/>
                <w:szCs w:val="20"/>
              </w:rPr>
            </w:pPr>
            <w:r w:rsidRPr="00054F8A">
              <w:rPr>
                <w:b/>
                <w:sz w:val="20"/>
                <w:szCs w:val="20"/>
              </w:rPr>
              <w:lastRenderedPageBreak/>
              <w:t>Number of lectures-active classes</w:t>
            </w:r>
          </w:p>
        </w:tc>
        <w:tc>
          <w:tcPr>
            <w:tcW w:w="3032"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79"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45"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34"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0" w:type="dxa"/>
            <w:vAlign w:val="center"/>
          </w:tcPr>
          <w:p w:rsidR="003A4062" w:rsidRPr="00054F8A" w:rsidRDefault="003A4062" w:rsidP="005E7F2C">
            <w:pPr>
              <w:pStyle w:val="Default"/>
              <w:rPr>
                <w:sz w:val="20"/>
                <w:szCs w:val="20"/>
              </w:rPr>
            </w:pPr>
            <w:r w:rsidRPr="00054F8A">
              <w:rPr>
                <w:sz w:val="20"/>
                <w:szCs w:val="20"/>
              </w:rPr>
              <w:t>Points</w:t>
            </w:r>
          </w:p>
        </w:tc>
        <w:tc>
          <w:tcPr>
            <w:tcW w:w="3130"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1"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34" w:type="dxa"/>
            <w:vAlign w:val="center"/>
          </w:tcPr>
          <w:p w:rsidR="003A4062" w:rsidRPr="00054F8A" w:rsidRDefault="003A4062" w:rsidP="005E7F2C">
            <w:pPr>
              <w:pStyle w:val="Default"/>
              <w:rPr>
                <w:i/>
                <w:iCs/>
                <w:sz w:val="20"/>
                <w:szCs w:val="20"/>
              </w:rPr>
            </w:pPr>
            <w:r w:rsidRPr="00054F8A">
              <w:rPr>
                <w:sz w:val="20"/>
                <w:szCs w:val="20"/>
              </w:rPr>
              <w:t xml:space="preserve">Activities during lectures  </w:t>
            </w:r>
          </w:p>
        </w:tc>
        <w:tc>
          <w:tcPr>
            <w:tcW w:w="1890" w:type="dxa"/>
            <w:vAlign w:val="center"/>
          </w:tcPr>
          <w:p w:rsidR="003A4062" w:rsidRPr="00054F8A" w:rsidRDefault="003A4062" w:rsidP="005E7F2C">
            <w:pPr>
              <w:pStyle w:val="Default"/>
              <w:rPr>
                <w:b/>
                <w:sz w:val="20"/>
                <w:szCs w:val="20"/>
              </w:rPr>
            </w:pPr>
            <w:r w:rsidRPr="00054F8A">
              <w:rPr>
                <w:b/>
                <w:sz w:val="20"/>
                <w:szCs w:val="20"/>
              </w:rPr>
              <w:t>5</w:t>
            </w:r>
          </w:p>
        </w:tc>
        <w:tc>
          <w:tcPr>
            <w:tcW w:w="3130" w:type="dxa"/>
            <w:gridSpan w:val="2"/>
            <w:vAlign w:val="center"/>
          </w:tcPr>
          <w:p w:rsidR="003A4062" w:rsidRPr="00054F8A" w:rsidRDefault="003A4062" w:rsidP="005E7F2C">
            <w:pPr>
              <w:pStyle w:val="Default"/>
              <w:rPr>
                <w:iCs/>
                <w:sz w:val="20"/>
                <w:szCs w:val="20"/>
                <w:highlight w:val="yellow"/>
              </w:rPr>
            </w:pPr>
            <w:r w:rsidRPr="00054F8A">
              <w:rPr>
                <w:iCs/>
                <w:sz w:val="20"/>
                <w:szCs w:val="20"/>
              </w:rPr>
              <w:t>Final exam</w:t>
            </w:r>
          </w:p>
        </w:tc>
        <w:tc>
          <w:tcPr>
            <w:tcW w:w="1191" w:type="dxa"/>
            <w:vAlign w:val="center"/>
          </w:tcPr>
          <w:p w:rsidR="003A4062" w:rsidRPr="00054F8A" w:rsidRDefault="003A4062" w:rsidP="005E7F2C">
            <w:pPr>
              <w:pStyle w:val="Default"/>
              <w:rPr>
                <w:b/>
                <w:iCs/>
                <w:sz w:val="20"/>
                <w:szCs w:val="20"/>
                <w:highlight w:val="yellow"/>
              </w:rPr>
            </w:pPr>
            <w:r w:rsidRPr="00054F8A">
              <w:rPr>
                <w:b/>
                <w:iCs/>
                <w:sz w:val="20"/>
                <w:szCs w:val="20"/>
              </w:rPr>
              <w:t>30</w:t>
            </w:r>
          </w:p>
        </w:tc>
      </w:tr>
      <w:tr w:rsidR="003A4062" w:rsidRPr="00054F8A" w:rsidTr="005E7F2C">
        <w:trPr>
          <w:jc w:val="center"/>
        </w:trPr>
        <w:tc>
          <w:tcPr>
            <w:tcW w:w="3034" w:type="dxa"/>
            <w:vAlign w:val="center"/>
          </w:tcPr>
          <w:p w:rsidR="003A4062" w:rsidRPr="00054F8A" w:rsidRDefault="003A4062" w:rsidP="005E7F2C">
            <w:pPr>
              <w:pStyle w:val="Default"/>
              <w:rPr>
                <w:sz w:val="20"/>
                <w:szCs w:val="20"/>
              </w:rPr>
            </w:pPr>
            <w:r w:rsidRPr="00054F8A">
              <w:rPr>
                <w:sz w:val="20"/>
                <w:szCs w:val="20"/>
              </w:rPr>
              <w:t>Activities during practical classes</w:t>
            </w:r>
          </w:p>
        </w:tc>
        <w:tc>
          <w:tcPr>
            <w:tcW w:w="1890" w:type="dxa"/>
            <w:vAlign w:val="center"/>
          </w:tcPr>
          <w:p w:rsidR="003A4062" w:rsidRPr="00054F8A" w:rsidRDefault="003A4062" w:rsidP="005E7F2C">
            <w:pPr>
              <w:pStyle w:val="Default"/>
              <w:rPr>
                <w:b/>
                <w:sz w:val="20"/>
                <w:szCs w:val="20"/>
              </w:rPr>
            </w:pPr>
            <w:r w:rsidRPr="00054F8A">
              <w:rPr>
                <w:b/>
                <w:sz w:val="20"/>
                <w:szCs w:val="20"/>
              </w:rPr>
              <w:t>15</w:t>
            </w:r>
          </w:p>
        </w:tc>
        <w:tc>
          <w:tcPr>
            <w:tcW w:w="3130" w:type="dxa"/>
            <w:gridSpan w:val="2"/>
            <w:vAlign w:val="center"/>
          </w:tcPr>
          <w:p w:rsidR="003A4062" w:rsidRPr="00054F8A" w:rsidRDefault="003A4062" w:rsidP="005E7F2C">
            <w:pPr>
              <w:pStyle w:val="Default"/>
              <w:rPr>
                <w:iCs/>
                <w:sz w:val="20"/>
                <w:szCs w:val="20"/>
              </w:rPr>
            </w:pPr>
          </w:p>
        </w:tc>
        <w:tc>
          <w:tcPr>
            <w:tcW w:w="1191" w:type="dxa"/>
            <w:vAlign w:val="center"/>
          </w:tcPr>
          <w:p w:rsidR="003A4062" w:rsidRPr="00054F8A" w:rsidRDefault="003A4062" w:rsidP="005E7F2C">
            <w:pPr>
              <w:pStyle w:val="Default"/>
              <w:rPr>
                <w:b/>
                <w:iCs/>
                <w:sz w:val="20"/>
                <w:szCs w:val="20"/>
              </w:rPr>
            </w:pPr>
          </w:p>
        </w:tc>
      </w:tr>
      <w:tr w:rsidR="003A4062" w:rsidRPr="00054F8A" w:rsidTr="005E7F2C">
        <w:trPr>
          <w:jc w:val="center"/>
        </w:trPr>
        <w:tc>
          <w:tcPr>
            <w:tcW w:w="3034" w:type="dxa"/>
            <w:vAlign w:val="center"/>
          </w:tcPr>
          <w:p w:rsidR="003A4062" w:rsidRPr="00054F8A" w:rsidRDefault="003A4062" w:rsidP="005E7F2C">
            <w:pPr>
              <w:pStyle w:val="Default"/>
              <w:rPr>
                <w:sz w:val="20"/>
                <w:szCs w:val="20"/>
              </w:rPr>
            </w:pPr>
            <w:r w:rsidRPr="00054F8A">
              <w:rPr>
                <w:sz w:val="20"/>
                <w:szCs w:val="20"/>
              </w:rPr>
              <w:t>Тests</w:t>
            </w:r>
          </w:p>
        </w:tc>
        <w:tc>
          <w:tcPr>
            <w:tcW w:w="1890" w:type="dxa"/>
            <w:vAlign w:val="center"/>
          </w:tcPr>
          <w:p w:rsidR="003A4062" w:rsidRPr="00054F8A" w:rsidRDefault="003A4062" w:rsidP="005E7F2C">
            <w:pPr>
              <w:pStyle w:val="Default"/>
              <w:rPr>
                <w:b/>
                <w:sz w:val="20"/>
                <w:szCs w:val="20"/>
              </w:rPr>
            </w:pPr>
            <w:r w:rsidRPr="00054F8A">
              <w:rPr>
                <w:b/>
                <w:sz w:val="20"/>
                <w:szCs w:val="20"/>
              </w:rPr>
              <w:t>20</w:t>
            </w:r>
          </w:p>
        </w:tc>
        <w:tc>
          <w:tcPr>
            <w:tcW w:w="3130" w:type="dxa"/>
            <w:gridSpan w:val="2"/>
            <w:vAlign w:val="center"/>
          </w:tcPr>
          <w:p w:rsidR="003A4062" w:rsidRPr="00054F8A" w:rsidRDefault="003A4062" w:rsidP="005E7F2C">
            <w:pPr>
              <w:pStyle w:val="Default"/>
              <w:rPr>
                <w:iCs/>
                <w:sz w:val="20"/>
                <w:szCs w:val="20"/>
              </w:rPr>
            </w:pPr>
          </w:p>
        </w:tc>
        <w:tc>
          <w:tcPr>
            <w:tcW w:w="1191" w:type="dxa"/>
            <w:vAlign w:val="center"/>
          </w:tcPr>
          <w:p w:rsidR="003A4062" w:rsidRPr="00054F8A" w:rsidRDefault="003A4062" w:rsidP="005E7F2C">
            <w:pPr>
              <w:pStyle w:val="Default"/>
              <w:rPr>
                <w:b/>
                <w:iCs/>
                <w:sz w:val="20"/>
                <w:szCs w:val="20"/>
              </w:rPr>
            </w:pPr>
          </w:p>
        </w:tc>
      </w:tr>
      <w:tr w:rsidR="003A4062" w:rsidRPr="00054F8A" w:rsidTr="005E7F2C">
        <w:trPr>
          <w:jc w:val="center"/>
        </w:trPr>
        <w:tc>
          <w:tcPr>
            <w:tcW w:w="3034" w:type="dxa"/>
            <w:vAlign w:val="center"/>
          </w:tcPr>
          <w:p w:rsidR="003A4062" w:rsidRPr="00054F8A" w:rsidRDefault="003A4062" w:rsidP="005E7F2C">
            <w:pPr>
              <w:pStyle w:val="Default"/>
              <w:rPr>
                <w:iCs/>
                <w:sz w:val="20"/>
                <w:szCs w:val="20"/>
              </w:rPr>
            </w:pPr>
            <w:r w:rsidRPr="00054F8A">
              <w:rPr>
                <w:iCs/>
                <w:sz w:val="20"/>
                <w:szCs w:val="20"/>
              </w:rPr>
              <w:t>Student papers and presentations</w:t>
            </w:r>
          </w:p>
        </w:tc>
        <w:tc>
          <w:tcPr>
            <w:tcW w:w="1890" w:type="dxa"/>
            <w:vAlign w:val="center"/>
          </w:tcPr>
          <w:p w:rsidR="003A4062" w:rsidRPr="00054F8A" w:rsidRDefault="003A4062" w:rsidP="005E7F2C">
            <w:pPr>
              <w:pStyle w:val="Default"/>
              <w:rPr>
                <w:b/>
                <w:sz w:val="20"/>
                <w:szCs w:val="20"/>
              </w:rPr>
            </w:pPr>
            <w:r w:rsidRPr="00054F8A">
              <w:rPr>
                <w:b/>
                <w:sz w:val="20"/>
                <w:szCs w:val="20"/>
              </w:rPr>
              <w:t>30</w:t>
            </w:r>
          </w:p>
        </w:tc>
        <w:tc>
          <w:tcPr>
            <w:tcW w:w="3130" w:type="dxa"/>
            <w:gridSpan w:val="2"/>
            <w:vAlign w:val="center"/>
          </w:tcPr>
          <w:p w:rsidR="003A4062" w:rsidRPr="00054F8A" w:rsidRDefault="003A4062" w:rsidP="005E7F2C">
            <w:pPr>
              <w:pStyle w:val="Default"/>
              <w:rPr>
                <w:i/>
                <w:iCs/>
                <w:sz w:val="20"/>
                <w:szCs w:val="20"/>
              </w:rPr>
            </w:pPr>
          </w:p>
        </w:tc>
        <w:tc>
          <w:tcPr>
            <w:tcW w:w="1191" w:type="dxa"/>
            <w:vAlign w:val="center"/>
          </w:tcPr>
          <w:p w:rsidR="003A4062" w:rsidRPr="00054F8A" w:rsidRDefault="003A4062" w:rsidP="005E7F2C">
            <w:pPr>
              <w:pStyle w:val="Default"/>
              <w:rPr>
                <w:iCs/>
                <w:sz w:val="20"/>
                <w:szCs w:val="20"/>
              </w:rPr>
            </w:pPr>
          </w:p>
        </w:tc>
      </w:tr>
    </w:tbl>
    <w:p w:rsidR="003A4062" w:rsidRPr="00054F8A" w:rsidRDefault="003A4062" w:rsidP="005E7F2C">
      <w:pPr>
        <w:pStyle w:val="Default"/>
        <w:rPr>
          <w:sz w:val="20"/>
          <w:szCs w:val="20"/>
        </w:rPr>
      </w:pPr>
    </w:p>
    <w:p w:rsidR="003A4062" w:rsidRPr="00054F8A" w:rsidRDefault="003A4062" w:rsidP="005E7F2C">
      <w:pPr>
        <w:rPr>
          <w:b/>
          <w:sz w:val="20"/>
          <w:szCs w:val="20"/>
        </w:rPr>
      </w:pPr>
      <w:r w:rsidRPr="00054F8A">
        <w:rPr>
          <w:b/>
          <w:sz w:val="20"/>
          <w:szCs w:val="20"/>
        </w:rPr>
        <w:t>12. Internal Market</w:t>
      </w:r>
    </w:p>
    <w:p w:rsidR="003A4062" w:rsidRPr="00054F8A" w:rsidRDefault="003A4062"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INTERNAL MARKET</w:t>
            </w:r>
          </w:p>
        </w:tc>
      </w:tr>
      <w:tr w:rsidR="003A4062" w:rsidRPr="00054F8A" w:rsidTr="005E7F2C">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rPr>
            </w:pPr>
            <w:r w:rsidRPr="00054F8A">
              <w:rPr>
                <w:b/>
                <w:sz w:val="20"/>
                <w:szCs w:val="20"/>
                <w:lang w:val="sr-Latn-CS"/>
              </w:rPr>
              <w:t xml:space="preserve">Prof. Dr. Branko Lubarda, Prof. Dr. Branko Rakić, Prof. Dr. Dušan Popović,  Doc. Dr. Branko Radulović,  Doc. Dr. Milena Đorđević, Doc. Dr. Tatjana Jevremović Petrović, Assist. </w:t>
            </w:r>
            <w:r w:rsidRPr="00054F8A">
              <w:rPr>
                <w:b/>
                <w:sz w:val="20"/>
                <w:szCs w:val="20"/>
              </w:rPr>
              <w:t>Marko Jovanović, LL.M.</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status: elective course </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One of the main objectives of the EU is the establishment of the Internal Market. The future of the European integration project is highly depending on the proper functioning of the Internal Market. The aim of this course is to enable students to gain broad understanding and knowledge of the regulation and functioning of the Internal Market. More specifically the course will be focused on four freedoms (free movement of goods, free movement of persons, free movement of services, free movement of capital). This will be achieved by interpreting the relevant provisions of the European Treaties and the related EU measures and by discussing the relevant case-law of the European Courts. The topic of harmonization through EU secondary legislation will be addressed on a technical basis while providing specific examples relating to: barriers to the free movement, the services directive, company law, etc. Once the core knowledge of the Internal Market Law is acquired certain topics (most of which closely consider the companies' activities in the Internal Market) will be discussed in-depth. These topics will focus on issues such as: setting up and managing businesses in the Internal Market, the regulation of companies' market actions, the efficacy of (some of) the rules governing their actions, mergers and acquisitions tactics and drivers, the latest relevant case-law developments, etc.</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 xml:space="preserve">Students should upon completing this course have sound knowledge of the integrative elements of the Internal Market and be capable of understanding and applying the analyzed provisions, as well as be prepared for further practical and doctoral research in this field.  </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b/>
                <w:sz w:val="20"/>
                <w:szCs w:val="20"/>
              </w:rPr>
            </w:pPr>
          </w:p>
          <w:p w:rsidR="003A4062" w:rsidRPr="00054F8A" w:rsidRDefault="003A4062" w:rsidP="005E7F2C">
            <w:pPr>
              <w:rPr>
                <w:i/>
                <w:iCs/>
                <w:sz w:val="20"/>
                <w:szCs w:val="20"/>
              </w:rPr>
            </w:pPr>
            <w:r w:rsidRPr="00054F8A">
              <w:rPr>
                <w:i/>
                <w:iCs/>
                <w:sz w:val="20"/>
                <w:szCs w:val="20"/>
              </w:rPr>
              <w:t>Theoretical dimension:</w:t>
            </w:r>
          </w:p>
          <w:p w:rsidR="003A4062" w:rsidRPr="00054F8A" w:rsidRDefault="003A4062" w:rsidP="005E7F2C">
            <w:pPr>
              <w:pStyle w:val="ListParagraph"/>
              <w:numPr>
                <w:ilvl w:val="0"/>
                <w:numId w:val="1"/>
              </w:numPr>
              <w:autoSpaceDE w:val="0"/>
              <w:autoSpaceDN w:val="0"/>
              <w:adjustRightInd w:val="0"/>
              <w:spacing w:after="0" w:line="240" w:lineRule="auto"/>
              <w:rPr>
                <w:rFonts w:ascii="Times New Roman" w:hAnsi="Times New Roman"/>
                <w:b/>
                <w:bCs/>
                <w:color w:val="000000"/>
                <w:sz w:val="20"/>
                <w:szCs w:val="20"/>
              </w:rPr>
            </w:pPr>
            <w:r w:rsidRPr="00054F8A">
              <w:rPr>
                <w:rFonts w:ascii="Times New Roman" w:hAnsi="Times New Roman"/>
                <w:b/>
                <w:bCs/>
                <w:color w:val="000000"/>
                <w:sz w:val="20"/>
                <w:szCs w:val="20"/>
              </w:rPr>
              <w:t>Internal market – General framework (3 classes)</w:t>
            </w:r>
          </w:p>
          <w:p w:rsidR="003A4062" w:rsidRPr="00054F8A" w:rsidRDefault="003A4062" w:rsidP="005E7F2C">
            <w:pPr>
              <w:pStyle w:val="ListParagraph"/>
              <w:numPr>
                <w:ilvl w:val="0"/>
                <w:numId w:val="6"/>
              </w:numPr>
              <w:autoSpaceDE w:val="0"/>
              <w:autoSpaceDN w:val="0"/>
              <w:adjustRightInd w:val="0"/>
              <w:spacing w:after="0" w:line="240" w:lineRule="auto"/>
              <w:rPr>
                <w:rFonts w:ascii="Times New Roman" w:hAnsi="Times New Roman"/>
                <w:sz w:val="20"/>
                <w:szCs w:val="20"/>
              </w:rPr>
            </w:pPr>
            <w:r w:rsidRPr="00054F8A">
              <w:rPr>
                <w:rFonts w:ascii="Times New Roman" w:hAnsi="Times New Roman"/>
                <w:color w:val="000000"/>
                <w:sz w:val="20"/>
                <w:szCs w:val="20"/>
              </w:rPr>
              <w:t>The principle of an open market economy with free competition (art. 119 FEU Treaty)</w:t>
            </w:r>
          </w:p>
          <w:p w:rsidR="003A4062" w:rsidRPr="00054F8A" w:rsidRDefault="003A4062"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customs union (art. 28 et seq. FEU Treaty)</w:t>
            </w:r>
          </w:p>
          <w:p w:rsidR="003A4062" w:rsidRPr="00054F8A" w:rsidRDefault="003A4062"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Common market (art. 2 EC Treaty) and internal market (art. 26 FEU Treaty)</w:t>
            </w:r>
          </w:p>
          <w:p w:rsidR="003A4062" w:rsidRPr="00054F8A" w:rsidRDefault="003A4062" w:rsidP="005E7F2C">
            <w:pPr>
              <w:pStyle w:val="ListParagraph"/>
              <w:numPr>
                <w:ilvl w:val="0"/>
                <w:numId w:val="6"/>
              </w:numPr>
              <w:autoSpaceDE w:val="0"/>
              <w:autoSpaceDN w:val="0"/>
              <w:adjustRightInd w:val="0"/>
              <w:spacing w:after="0" w:line="240" w:lineRule="auto"/>
              <w:rPr>
                <w:rFonts w:ascii="Times New Roman" w:hAnsi="Times New Roman"/>
                <w:sz w:val="20"/>
                <w:szCs w:val="20"/>
              </w:rPr>
            </w:pPr>
            <w:r w:rsidRPr="00054F8A">
              <w:rPr>
                <w:rFonts w:ascii="Times New Roman" w:hAnsi="Times New Roman"/>
                <w:color w:val="000000"/>
                <w:sz w:val="20"/>
                <w:szCs w:val="20"/>
              </w:rPr>
              <w:t xml:space="preserve">The fundamental freedoms in the internal market (art. 28 et seq., 34 et seq., 45 et seq., 49 et  seq., 56 et seq., 63 et seq. FEU Treaty) </w:t>
            </w:r>
          </w:p>
          <w:p w:rsidR="003A4062" w:rsidRPr="00054F8A" w:rsidRDefault="003A4062"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realization and protection of the internal market</w:t>
            </w:r>
          </w:p>
          <w:p w:rsidR="003A4062" w:rsidRPr="00054F8A" w:rsidRDefault="003A4062"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economic and monetary union (art. 119 et seq. FEU Treaty)</w:t>
            </w:r>
          </w:p>
          <w:p w:rsidR="003A4062" w:rsidRPr="00054F8A" w:rsidRDefault="003A4062" w:rsidP="005E7F2C">
            <w:pPr>
              <w:pStyle w:val="ListParagraph"/>
              <w:numPr>
                <w:ilvl w:val="0"/>
                <w:numId w:val="1"/>
              </w:numPr>
              <w:autoSpaceDE w:val="0"/>
              <w:autoSpaceDN w:val="0"/>
              <w:adjustRightInd w:val="0"/>
              <w:spacing w:after="0" w:line="240" w:lineRule="auto"/>
              <w:rPr>
                <w:rFonts w:ascii="Times New Roman" w:hAnsi="Times New Roman"/>
                <w:b/>
                <w:bCs/>
                <w:color w:val="000000"/>
                <w:sz w:val="20"/>
                <w:szCs w:val="20"/>
              </w:rPr>
            </w:pPr>
            <w:r w:rsidRPr="00054F8A">
              <w:rPr>
                <w:rFonts w:ascii="Times New Roman" w:hAnsi="Times New Roman"/>
                <w:b/>
                <w:bCs/>
                <w:color w:val="000000"/>
                <w:sz w:val="20"/>
                <w:szCs w:val="20"/>
              </w:rPr>
              <w:t>General theory (3 classes)</w:t>
            </w:r>
          </w:p>
          <w:p w:rsidR="003A4062" w:rsidRPr="00054F8A" w:rsidRDefault="003A4062"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legal nature and the special features of the fundamental freedoms</w:t>
            </w:r>
          </w:p>
          <w:p w:rsidR="003A4062" w:rsidRPr="00054F8A" w:rsidRDefault="003A4062"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lastRenderedPageBreak/>
              <w:t>Fundamental freedoms and fundamental rights</w:t>
            </w:r>
          </w:p>
          <w:p w:rsidR="003A4062" w:rsidRPr="00054F8A" w:rsidRDefault="003A4062"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 xml:space="preserve">The European internal market and its implications </w:t>
            </w:r>
          </w:p>
          <w:p w:rsidR="003A4062" w:rsidRPr="00054F8A" w:rsidRDefault="003A4062"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economic fundamental freedoms and their importance for the European integration</w:t>
            </w:r>
          </w:p>
          <w:p w:rsidR="003A4062" w:rsidRPr="00054F8A" w:rsidRDefault="003A4062" w:rsidP="005E7F2C">
            <w:pPr>
              <w:pStyle w:val="ListParagraph"/>
              <w:autoSpaceDE w:val="0"/>
              <w:autoSpaceDN w:val="0"/>
              <w:adjustRightInd w:val="0"/>
              <w:spacing w:after="0" w:line="240" w:lineRule="auto"/>
              <w:ind w:left="360"/>
              <w:rPr>
                <w:rFonts w:ascii="Times New Roman" w:hAnsi="Times New Roman"/>
                <w:b/>
                <w:bCs/>
                <w:color w:val="000000"/>
                <w:sz w:val="20"/>
                <w:szCs w:val="20"/>
              </w:rPr>
            </w:pPr>
            <w:r w:rsidRPr="00054F8A">
              <w:rPr>
                <w:rFonts w:ascii="Times New Roman" w:hAnsi="Times New Roman"/>
                <w:b/>
                <w:bCs/>
                <w:color w:val="000000"/>
                <w:sz w:val="20"/>
                <w:szCs w:val="20"/>
              </w:rPr>
              <w:t>3/4. The free movement of goods (4+4 classes)</w:t>
            </w:r>
          </w:p>
          <w:p w:rsidR="003A4062" w:rsidRPr="00054F8A" w:rsidRDefault="003A4062" w:rsidP="005E7F2C">
            <w:pPr>
              <w:pStyle w:val="ListParagraph"/>
              <w:numPr>
                <w:ilvl w:val="0"/>
                <w:numId w:val="3"/>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Free movement of goods – general aspects</w:t>
            </w:r>
          </w:p>
          <w:p w:rsidR="003A4062" w:rsidRPr="00054F8A" w:rsidRDefault="003A4062" w:rsidP="005E7F2C">
            <w:pPr>
              <w:pStyle w:val="ListParagraph"/>
              <w:numPr>
                <w:ilvl w:val="0"/>
                <w:numId w:val="3"/>
              </w:numPr>
              <w:autoSpaceDE w:val="0"/>
              <w:autoSpaceDN w:val="0"/>
              <w:adjustRightInd w:val="0"/>
              <w:spacing w:after="0" w:line="240" w:lineRule="auto"/>
              <w:rPr>
                <w:rFonts w:ascii="Times New Roman" w:hAnsi="Times New Roman"/>
                <w:color w:val="F79646"/>
                <w:sz w:val="20"/>
                <w:szCs w:val="20"/>
              </w:rPr>
            </w:pPr>
            <w:r w:rsidRPr="00054F8A">
              <w:rPr>
                <w:rFonts w:ascii="Times New Roman" w:hAnsi="Times New Roman"/>
                <w:color w:val="000000"/>
                <w:sz w:val="20"/>
                <w:szCs w:val="20"/>
              </w:rPr>
              <w:t>Specific aspects – (technical harmonization, product labeling and packaging, consumer safety, pharmaceutical and chemical products, motor vehicles, construction, external dimension)</w:t>
            </w:r>
          </w:p>
          <w:p w:rsidR="003A4062" w:rsidRPr="00054F8A" w:rsidRDefault="003A4062" w:rsidP="005E7F2C">
            <w:pPr>
              <w:pStyle w:val="ListParagraph"/>
              <w:autoSpaceDE w:val="0"/>
              <w:autoSpaceDN w:val="0"/>
              <w:adjustRightInd w:val="0"/>
              <w:spacing w:after="0" w:line="240" w:lineRule="auto"/>
              <w:ind w:left="360"/>
              <w:rPr>
                <w:rFonts w:ascii="Times New Roman" w:hAnsi="Times New Roman"/>
                <w:b/>
                <w:bCs/>
                <w:color w:val="000000"/>
                <w:sz w:val="20"/>
                <w:szCs w:val="20"/>
              </w:rPr>
            </w:pPr>
            <w:r w:rsidRPr="00054F8A">
              <w:rPr>
                <w:rFonts w:ascii="Times New Roman" w:hAnsi="Times New Roman"/>
                <w:b/>
                <w:bCs/>
                <w:color w:val="000000"/>
                <w:sz w:val="20"/>
                <w:szCs w:val="20"/>
              </w:rPr>
              <w:t>5/6/7. The freedom of movement for workers (4+4 classes)</w:t>
            </w:r>
          </w:p>
          <w:p w:rsidR="003A4062" w:rsidRPr="00054F8A" w:rsidRDefault="003A4062" w:rsidP="005E7F2C">
            <w:pPr>
              <w:pStyle w:val="ListParagraph"/>
              <w:numPr>
                <w:ilvl w:val="0"/>
                <w:numId w:val="4"/>
              </w:numPr>
              <w:spacing w:after="0" w:line="240" w:lineRule="auto"/>
              <w:rPr>
                <w:rFonts w:ascii="Times New Roman" w:hAnsi="Times New Roman"/>
                <w:sz w:val="20"/>
                <w:szCs w:val="20"/>
              </w:rPr>
            </w:pPr>
            <w:r w:rsidRPr="00054F8A">
              <w:rPr>
                <w:rFonts w:ascii="Times New Roman" w:hAnsi="Times New Roman"/>
                <w:sz w:val="20"/>
                <w:szCs w:val="20"/>
              </w:rPr>
              <w:t xml:space="preserve">General Aspects - </w:t>
            </w:r>
            <w:hyperlink r:id="rId5" w:history="1">
              <w:r w:rsidRPr="00054F8A">
                <w:rPr>
                  <w:rFonts w:ascii="Times New Roman" w:hAnsi="Times New Roman"/>
                  <w:sz w:val="20"/>
                  <w:szCs w:val="20"/>
                </w:rPr>
                <w:t>Living and working in the internal market</w:t>
              </w:r>
            </w:hyperlink>
          </w:p>
          <w:p w:rsidR="003A4062" w:rsidRPr="00054F8A" w:rsidRDefault="003A4062" w:rsidP="005E7F2C">
            <w:pPr>
              <w:pStyle w:val="ListParagraph"/>
              <w:numPr>
                <w:ilvl w:val="0"/>
                <w:numId w:val="4"/>
              </w:numPr>
              <w:spacing w:after="0" w:line="240" w:lineRule="auto"/>
              <w:rPr>
                <w:rFonts w:ascii="Times New Roman" w:hAnsi="Times New Roman"/>
                <w:sz w:val="20"/>
                <w:szCs w:val="20"/>
              </w:rPr>
            </w:pPr>
            <w:r w:rsidRPr="00054F8A">
              <w:rPr>
                <w:rFonts w:ascii="Times New Roman" w:hAnsi="Times New Roman"/>
                <w:sz w:val="20"/>
                <w:szCs w:val="20"/>
              </w:rPr>
              <w:t>Specific Aspects - Free movement of people, asylum and immigration, free movement of workers</w:t>
            </w:r>
          </w:p>
          <w:p w:rsidR="003A4062" w:rsidRPr="00054F8A" w:rsidRDefault="003A4062" w:rsidP="005E7F2C">
            <w:pPr>
              <w:pStyle w:val="ListParagraph"/>
              <w:autoSpaceDE w:val="0"/>
              <w:autoSpaceDN w:val="0"/>
              <w:adjustRightInd w:val="0"/>
              <w:spacing w:after="0" w:line="240" w:lineRule="auto"/>
              <w:ind w:left="360"/>
              <w:rPr>
                <w:rFonts w:ascii="Times New Roman" w:hAnsi="Times New Roman"/>
                <w:b/>
                <w:bCs/>
                <w:color w:val="000000"/>
                <w:sz w:val="20"/>
                <w:szCs w:val="20"/>
              </w:rPr>
            </w:pPr>
            <w:r w:rsidRPr="00054F8A">
              <w:rPr>
                <w:rFonts w:ascii="Times New Roman" w:hAnsi="Times New Roman"/>
                <w:b/>
                <w:sz w:val="20"/>
                <w:szCs w:val="20"/>
              </w:rPr>
              <w:t>8/9/10.</w:t>
            </w:r>
            <w:r w:rsidRPr="00054F8A">
              <w:rPr>
                <w:rFonts w:ascii="Times New Roman" w:hAnsi="Times New Roman"/>
                <w:sz w:val="20"/>
                <w:szCs w:val="20"/>
              </w:rPr>
              <w:t xml:space="preserve"> </w:t>
            </w:r>
            <w:hyperlink r:id="rId6" w:history="1">
              <w:r w:rsidRPr="00054F8A">
                <w:rPr>
                  <w:rFonts w:ascii="Times New Roman" w:hAnsi="Times New Roman"/>
                  <w:b/>
                  <w:bCs/>
                  <w:color w:val="000000"/>
                  <w:sz w:val="20"/>
                  <w:szCs w:val="20"/>
                </w:rPr>
                <w:t>Single market for services</w:t>
              </w:r>
            </w:hyperlink>
            <w:r w:rsidRPr="00054F8A">
              <w:rPr>
                <w:rFonts w:ascii="Times New Roman" w:hAnsi="Times New Roman"/>
                <w:sz w:val="20"/>
                <w:szCs w:val="20"/>
              </w:rPr>
              <w:t xml:space="preserve"> </w:t>
            </w:r>
            <w:r w:rsidRPr="00054F8A">
              <w:rPr>
                <w:rFonts w:ascii="Times New Roman" w:hAnsi="Times New Roman"/>
                <w:b/>
                <w:sz w:val="20"/>
                <w:szCs w:val="20"/>
              </w:rPr>
              <w:t>(4+4 classes)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Free movement of services – general aspects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Specific aspects – (professional occupations, services of general interest, transport, Information Society, postal services, financial services, banks, insurance, securities markets)</w:t>
            </w:r>
          </w:p>
          <w:p w:rsidR="003A4062" w:rsidRPr="00054F8A" w:rsidRDefault="003A4062" w:rsidP="005E7F2C">
            <w:pPr>
              <w:pStyle w:val="ListParagraph"/>
              <w:spacing w:after="0" w:line="240" w:lineRule="auto"/>
              <w:ind w:left="360"/>
              <w:rPr>
                <w:rFonts w:ascii="Times New Roman" w:hAnsi="Times New Roman"/>
                <w:color w:val="333333"/>
                <w:sz w:val="20"/>
                <w:szCs w:val="20"/>
              </w:rPr>
            </w:pPr>
            <w:r w:rsidRPr="00054F8A">
              <w:rPr>
                <w:rFonts w:ascii="Times New Roman" w:hAnsi="Times New Roman"/>
                <w:b/>
                <w:bCs/>
                <w:color w:val="000000"/>
                <w:sz w:val="20"/>
                <w:szCs w:val="20"/>
              </w:rPr>
              <w:t>11/12. Free movement of capital and  payments (4+3 classes)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Single market for capital – general aspects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Specific aspects - economic and monetary union, economic and private stakeholders, fiscal aspects, combating fraud, external relations</w:t>
            </w:r>
          </w:p>
          <w:p w:rsidR="003A4062" w:rsidRPr="00054F8A" w:rsidRDefault="00A661F7" w:rsidP="00054F8A">
            <w:pPr>
              <w:pStyle w:val="ListParagraph"/>
              <w:numPr>
                <w:ilvl w:val="0"/>
                <w:numId w:val="26"/>
              </w:numPr>
              <w:spacing w:after="0" w:line="240" w:lineRule="auto"/>
              <w:rPr>
                <w:rFonts w:ascii="Times New Roman" w:hAnsi="Times New Roman"/>
                <w:b/>
                <w:sz w:val="20"/>
                <w:szCs w:val="20"/>
              </w:rPr>
            </w:pPr>
            <w:hyperlink r:id="rId7" w:history="1">
              <w:r w:rsidR="003A4062" w:rsidRPr="00054F8A">
                <w:rPr>
                  <w:rFonts w:ascii="Times New Roman" w:hAnsi="Times New Roman"/>
                  <w:b/>
                  <w:sz w:val="20"/>
                  <w:szCs w:val="20"/>
                </w:rPr>
                <w:t>Businesses in the internal market</w:t>
              </w:r>
            </w:hyperlink>
            <w:r w:rsidR="003A4062" w:rsidRPr="00054F8A">
              <w:rPr>
                <w:rFonts w:ascii="Times New Roman" w:hAnsi="Times New Roman"/>
                <w:b/>
                <w:sz w:val="20"/>
                <w:szCs w:val="20"/>
              </w:rPr>
              <w:t xml:space="preserve"> (3 classes)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Company law, public procurement, intellectual property</w:t>
            </w:r>
          </w:p>
          <w:p w:rsidR="003A4062" w:rsidRPr="00054F8A" w:rsidRDefault="003A4062" w:rsidP="00054F8A">
            <w:pPr>
              <w:pStyle w:val="ListParagraph"/>
              <w:numPr>
                <w:ilvl w:val="0"/>
                <w:numId w:val="26"/>
              </w:numPr>
              <w:spacing w:after="0" w:line="240" w:lineRule="auto"/>
              <w:rPr>
                <w:rFonts w:ascii="Times New Roman" w:hAnsi="Times New Roman"/>
                <w:b/>
                <w:sz w:val="20"/>
                <w:szCs w:val="20"/>
              </w:rPr>
            </w:pPr>
            <w:r w:rsidRPr="00054F8A">
              <w:rPr>
                <w:rFonts w:ascii="Times New Roman" w:hAnsi="Times New Roman"/>
                <w:b/>
                <w:sz w:val="20"/>
                <w:szCs w:val="20"/>
              </w:rPr>
              <w:t>The approximation of laws in the internal market (2 classes)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Concept and purpose of the approximation of laws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Mutual recognition of national standards</w:t>
            </w:r>
          </w:p>
          <w:p w:rsidR="003A4062" w:rsidRPr="00054F8A" w:rsidRDefault="003A4062"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 xml:space="preserve"> Approximation of laws according to articles 114 and 115 FEUT and to special clauses</w:t>
            </w:r>
          </w:p>
          <w:p w:rsidR="003A4062" w:rsidRPr="00054F8A" w:rsidRDefault="003A4062" w:rsidP="00054F8A">
            <w:pPr>
              <w:pStyle w:val="ListParagraph"/>
              <w:numPr>
                <w:ilvl w:val="0"/>
                <w:numId w:val="26"/>
              </w:numPr>
              <w:spacing w:after="0" w:line="240" w:lineRule="auto"/>
              <w:rPr>
                <w:rFonts w:ascii="Times New Roman" w:hAnsi="Times New Roman"/>
                <w:b/>
                <w:sz w:val="20"/>
                <w:szCs w:val="20"/>
              </w:rPr>
            </w:pPr>
            <w:r w:rsidRPr="00054F8A">
              <w:rPr>
                <w:rFonts w:ascii="Times New Roman" w:hAnsi="Times New Roman"/>
                <w:b/>
                <w:sz w:val="20"/>
                <w:szCs w:val="20"/>
              </w:rPr>
              <w:t>Free and undistorted competition in the internal market (3 classes)</w:t>
            </w:r>
          </w:p>
          <w:p w:rsidR="003A4062" w:rsidRPr="00054F8A" w:rsidRDefault="003A4062"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Prohibition of anti-competitive agreements and abuse of a dominant position</w:t>
            </w:r>
          </w:p>
          <w:p w:rsidR="003A4062" w:rsidRPr="00054F8A" w:rsidRDefault="003A4062"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Control of concentrations</w:t>
            </w:r>
          </w:p>
          <w:p w:rsidR="003A4062" w:rsidRPr="00054F8A" w:rsidRDefault="003A4062"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Control of state aid</w:t>
            </w:r>
          </w:p>
          <w:p w:rsidR="003A4062" w:rsidRPr="00054F8A" w:rsidRDefault="003A4062"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Effect on trade between member states</w:t>
            </w:r>
          </w:p>
          <w:p w:rsidR="003A4062" w:rsidRPr="00054F8A" w:rsidRDefault="003A4062" w:rsidP="005E7F2C">
            <w:pPr>
              <w:rPr>
                <w:i/>
                <w:iCs/>
                <w:sz w:val="20"/>
                <w:szCs w:val="20"/>
              </w:rPr>
            </w:pPr>
          </w:p>
          <w:p w:rsidR="003A4062" w:rsidRPr="00054F8A" w:rsidRDefault="003A4062" w:rsidP="005E7F2C">
            <w:pPr>
              <w:rPr>
                <w:i/>
                <w:iCs/>
                <w:sz w:val="20"/>
                <w:szCs w:val="20"/>
              </w:rPr>
            </w:pPr>
            <w:r w:rsidRPr="00054F8A">
              <w:rPr>
                <w:i/>
                <w:iCs/>
                <w:sz w:val="20"/>
                <w:szCs w:val="20"/>
              </w:rPr>
              <w:t>Practical dimension:</w:t>
            </w:r>
          </w:p>
          <w:p w:rsidR="003A4062" w:rsidRPr="00054F8A" w:rsidRDefault="003A4062" w:rsidP="005E7F2C">
            <w:pPr>
              <w:pStyle w:val="Default"/>
              <w:rPr>
                <w:iCs/>
                <w:sz w:val="20"/>
                <w:szCs w:val="20"/>
              </w:rPr>
            </w:pPr>
            <w:r w:rsidRPr="00054F8A">
              <w:rPr>
                <w:iCs/>
                <w:sz w:val="20"/>
                <w:szCs w:val="20"/>
              </w:rPr>
              <w:t>Analysis of relevant sources, and the practice of the Commission and EU Courts.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lastRenderedPageBreak/>
              <w:t xml:space="preserve">Literature: </w:t>
            </w:r>
          </w:p>
          <w:p w:rsidR="003A4062" w:rsidRPr="00054F8A" w:rsidRDefault="003A4062" w:rsidP="00054F8A">
            <w:pPr>
              <w:pStyle w:val="Default"/>
              <w:numPr>
                <w:ilvl w:val="0"/>
                <w:numId w:val="33"/>
              </w:numPr>
              <w:rPr>
                <w:sz w:val="20"/>
                <w:szCs w:val="20"/>
              </w:rPr>
            </w:pPr>
            <w:r w:rsidRPr="00054F8A">
              <w:rPr>
                <w:sz w:val="20"/>
                <w:szCs w:val="20"/>
              </w:rPr>
              <w:t>Barnard, C., The Substantive Law of the EU. The Four Freedoms, Oxford University Press, latest edition.</w:t>
            </w:r>
          </w:p>
          <w:p w:rsidR="003A4062" w:rsidRPr="00054F8A" w:rsidRDefault="003A4062" w:rsidP="00054F8A">
            <w:pPr>
              <w:pStyle w:val="Default"/>
              <w:numPr>
                <w:ilvl w:val="0"/>
                <w:numId w:val="33"/>
              </w:numPr>
              <w:rPr>
                <w:sz w:val="20"/>
                <w:szCs w:val="20"/>
              </w:rPr>
            </w:pPr>
            <w:r w:rsidRPr="00054F8A">
              <w:rPr>
                <w:sz w:val="20"/>
                <w:szCs w:val="20"/>
              </w:rPr>
              <w:t>Whish, Richard, Competition Law, Oxford University Press, London, 2009.</w:t>
            </w:r>
          </w:p>
          <w:p w:rsidR="003A4062" w:rsidRPr="00054F8A" w:rsidRDefault="003A4062" w:rsidP="00054F8A">
            <w:pPr>
              <w:pStyle w:val="Default"/>
              <w:numPr>
                <w:ilvl w:val="0"/>
                <w:numId w:val="33"/>
              </w:numPr>
              <w:rPr>
                <w:sz w:val="20"/>
                <w:szCs w:val="20"/>
                <w:lang w:val="fr-FR"/>
              </w:rPr>
            </w:pPr>
            <w:r w:rsidRPr="00054F8A">
              <w:rPr>
                <w:sz w:val="20"/>
                <w:szCs w:val="20"/>
                <w:lang w:val="fr-FR"/>
              </w:rPr>
              <w:t>Druesne, Gerard, Droit de l’Union européenne et politiques communautaires, PUF, Paris, 2002.</w:t>
            </w:r>
          </w:p>
          <w:p w:rsidR="003A4062" w:rsidRPr="00054F8A" w:rsidRDefault="003A4062" w:rsidP="00054F8A">
            <w:pPr>
              <w:pStyle w:val="Default"/>
              <w:numPr>
                <w:ilvl w:val="0"/>
                <w:numId w:val="33"/>
              </w:numPr>
              <w:rPr>
                <w:sz w:val="20"/>
                <w:szCs w:val="20"/>
              </w:rPr>
            </w:pPr>
            <w:r w:rsidRPr="00054F8A">
              <w:rPr>
                <w:sz w:val="20"/>
                <w:szCs w:val="20"/>
              </w:rPr>
              <w:t>Course reader containing relevant case-law</w:t>
            </w:r>
          </w:p>
          <w:p w:rsidR="003A4062" w:rsidRPr="00054F8A" w:rsidRDefault="003A4062" w:rsidP="00054F8A">
            <w:pPr>
              <w:pStyle w:val="Default"/>
              <w:numPr>
                <w:ilvl w:val="0"/>
                <w:numId w:val="33"/>
              </w:numPr>
              <w:rPr>
                <w:sz w:val="20"/>
                <w:szCs w:val="20"/>
              </w:rPr>
            </w:pPr>
            <w:r w:rsidRPr="00054F8A">
              <w:rPr>
                <w:sz w:val="20"/>
                <w:szCs w:val="20"/>
                <w:lang w:val="fr-FR"/>
              </w:rPr>
              <w:t xml:space="preserve">Pelkmans Jacques, Hanf Dominik, Chang Michele, </w:t>
            </w:r>
            <w:r w:rsidRPr="00054F8A">
              <w:rPr>
                <w:i/>
                <w:sz w:val="20"/>
                <w:szCs w:val="20"/>
                <w:lang w:val="fr-FR"/>
              </w:rPr>
              <w:t xml:space="preserve">The EU Internal Market in Comparative Perspective, </w:t>
            </w:r>
            <w:r w:rsidRPr="00054F8A">
              <w:rPr>
                <w:sz w:val="20"/>
                <w:szCs w:val="20"/>
                <w:lang w:val="fr-FR"/>
              </w:rPr>
              <w:t>Peter Lang, Brugges, 2008.</w:t>
            </w:r>
          </w:p>
          <w:p w:rsidR="003A4062" w:rsidRPr="00054F8A" w:rsidRDefault="003A4062" w:rsidP="00054F8A">
            <w:pPr>
              <w:pStyle w:val="Default"/>
              <w:numPr>
                <w:ilvl w:val="0"/>
                <w:numId w:val="33"/>
              </w:numPr>
              <w:rPr>
                <w:sz w:val="20"/>
                <w:szCs w:val="20"/>
              </w:rPr>
            </w:pPr>
            <w:r w:rsidRPr="00054F8A">
              <w:rPr>
                <w:sz w:val="20"/>
                <w:szCs w:val="20"/>
              </w:rPr>
              <w:t xml:space="preserve">Davies Gareth, </w:t>
            </w:r>
            <w:r w:rsidRPr="00054F8A">
              <w:rPr>
                <w:i/>
                <w:sz w:val="20"/>
                <w:szCs w:val="20"/>
              </w:rPr>
              <w:t xml:space="preserve">European Union Internal Market, </w:t>
            </w:r>
            <w:r w:rsidRPr="00054F8A">
              <w:rPr>
                <w:sz w:val="20"/>
                <w:szCs w:val="20"/>
              </w:rPr>
              <w:t>Routledge-Cavendish, 2003</w:t>
            </w:r>
          </w:p>
          <w:p w:rsidR="003A4062" w:rsidRPr="00054F8A" w:rsidRDefault="003A4062" w:rsidP="00054F8A">
            <w:pPr>
              <w:pStyle w:val="Default"/>
              <w:numPr>
                <w:ilvl w:val="0"/>
                <w:numId w:val="33"/>
              </w:numPr>
              <w:rPr>
                <w:sz w:val="20"/>
                <w:szCs w:val="20"/>
              </w:rPr>
            </w:pPr>
            <w:r w:rsidRPr="00054F8A">
              <w:rPr>
                <w:sz w:val="20"/>
                <w:szCs w:val="20"/>
              </w:rPr>
              <w:t xml:space="preserve">Shuibhne Niamh Nic, </w:t>
            </w:r>
            <w:r w:rsidRPr="00054F8A">
              <w:rPr>
                <w:i/>
                <w:sz w:val="20"/>
                <w:szCs w:val="20"/>
              </w:rPr>
              <w:t xml:space="preserve">Regulating the Internal Market, </w:t>
            </w:r>
            <w:r w:rsidRPr="00054F8A">
              <w:rPr>
                <w:sz w:val="20"/>
                <w:szCs w:val="20"/>
              </w:rPr>
              <w:t>Edward Elgar, 2006</w:t>
            </w:r>
          </w:p>
          <w:p w:rsidR="003A4062" w:rsidRPr="00054F8A" w:rsidRDefault="003A4062" w:rsidP="00054F8A">
            <w:pPr>
              <w:pStyle w:val="Default"/>
              <w:numPr>
                <w:ilvl w:val="0"/>
                <w:numId w:val="33"/>
              </w:numPr>
              <w:rPr>
                <w:sz w:val="20"/>
                <w:szCs w:val="20"/>
              </w:rPr>
            </w:pPr>
            <w:r w:rsidRPr="00054F8A">
              <w:rPr>
                <w:sz w:val="20"/>
                <w:szCs w:val="20"/>
              </w:rPr>
              <w:t xml:space="preserve">Barnard Catherine, </w:t>
            </w:r>
            <w:r w:rsidRPr="00054F8A">
              <w:rPr>
                <w:i/>
                <w:sz w:val="20"/>
                <w:szCs w:val="20"/>
              </w:rPr>
              <w:t xml:space="preserve">The Substantive Law of the EU: The Four Freedoms, </w:t>
            </w:r>
            <w:r w:rsidRPr="00054F8A">
              <w:rPr>
                <w:sz w:val="20"/>
                <w:szCs w:val="20"/>
              </w:rPr>
              <w:t>Oxford University Press, 2010.</w:t>
            </w:r>
          </w:p>
          <w:p w:rsidR="003A4062" w:rsidRPr="00054F8A" w:rsidRDefault="003A4062" w:rsidP="00054F8A">
            <w:pPr>
              <w:pStyle w:val="Default"/>
              <w:numPr>
                <w:ilvl w:val="0"/>
                <w:numId w:val="33"/>
              </w:numPr>
              <w:rPr>
                <w:sz w:val="20"/>
                <w:szCs w:val="20"/>
              </w:rPr>
            </w:pPr>
            <w:r w:rsidRPr="00054F8A">
              <w:rPr>
                <w:sz w:val="20"/>
                <w:szCs w:val="20"/>
              </w:rPr>
              <w:t>Laurence W. Gormley, EU Law of Free Movement of Goods and Customs Union,Oxford University Press, 2009</w:t>
            </w:r>
          </w:p>
        </w:tc>
      </w:tr>
      <w:tr w:rsidR="003A4062" w:rsidRPr="00054F8A" w:rsidTr="005E7F2C">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tabs>
          <w:tab w:val="left" w:pos="2625"/>
        </w:tabs>
        <w:rPr>
          <w:sz w:val="20"/>
          <w:szCs w:val="20"/>
        </w:rPr>
      </w:pPr>
    </w:p>
    <w:p w:rsidR="003A4062" w:rsidRPr="00054F8A" w:rsidRDefault="003A4062" w:rsidP="005E7F2C">
      <w:pPr>
        <w:rPr>
          <w:b/>
          <w:sz w:val="20"/>
          <w:szCs w:val="20"/>
        </w:rPr>
      </w:pPr>
      <w:r w:rsidRPr="00054F8A">
        <w:rPr>
          <w:b/>
          <w:sz w:val="20"/>
          <w:szCs w:val="20"/>
        </w:rPr>
        <w:lastRenderedPageBreak/>
        <w:t>13. EU Securities Law</w:t>
      </w:r>
    </w:p>
    <w:p w:rsidR="003A4062" w:rsidRPr="00054F8A" w:rsidRDefault="003A4062" w:rsidP="005E7F2C">
      <w:pPr>
        <w:tabs>
          <w:tab w:val="left" w:pos="2625"/>
        </w:tabs>
        <w:rPr>
          <w:b/>
          <w:sz w:val="20"/>
          <w:szCs w:val="20"/>
        </w:rPr>
      </w:pPr>
      <w:r w:rsidRPr="00054F8A">
        <w:rPr>
          <w:b/>
          <w:sz w:val="20"/>
          <w:szCs w:val="20"/>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bCs/>
                <w:sz w:val="20"/>
                <w:szCs w:val="20"/>
              </w:rPr>
              <w:t>Course title : EU SECURITIES LAW</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lang w:val="sr-Latn-CS"/>
              </w:rPr>
            </w:pPr>
            <w:r w:rsidRPr="00054F8A">
              <w:rPr>
                <w:b/>
                <w:bCs/>
                <w:sz w:val="20"/>
                <w:szCs w:val="20"/>
                <w:lang w:val="sr-Latn-CS"/>
              </w:rPr>
              <w:t xml:space="preserve">Teachers: </w:t>
            </w:r>
          </w:p>
          <w:p w:rsidR="003A4062" w:rsidRPr="00054F8A" w:rsidRDefault="003A4062" w:rsidP="005E7F2C">
            <w:pPr>
              <w:pStyle w:val="Default"/>
              <w:rPr>
                <w:b/>
                <w:sz w:val="20"/>
                <w:szCs w:val="20"/>
              </w:rPr>
            </w:pPr>
            <w:r w:rsidRPr="00054F8A">
              <w:rPr>
                <w:b/>
                <w:sz w:val="20"/>
                <w:szCs w:val="20"/>
                <w:lang w:val="sr-Latn-CS"/>
              </w:rPr>
              <w:t xml:space="preserve">Prof. Dr. Nebojša Jovanović, Prof. Dr. Vuk Radović, Doc. Dr. Tatjana Jevremović Petrović, Doc. </w:t>
            </w:r>
            <w:r w:rsidRPr="00054F8A">
              <w:rPr>
                <w:b/>
                <w:sz w:val="20"/>
                <w:szCs w:val="20"/>
              </w:rPr>
              <w:t>Dr. Mirjana Radović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Course status: elective course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Requirement: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Aims of the course:</w:t>
            </w:r>
          </w:p>
          <w:p w:rsidR="003A4062" w:rsidRPr="00054F8A" w:rsidRDefault="003A4062" w:rsidP="005E7F2C">
            <w:pPr>
              <w:pStyle w:val="Default"/>
              <w:rPr>
                <w:b/>
                <w:bCs/>
                <w:sz w:val="20"/>
                <w:szCs w:val="20"/>
              </w:rPr>
            </w:pPr>
            <w:r w:rsidRPr="00054F8A">
              <w:rPr>
                <w:bCs/>
                <w:sz w:val="20"/>
                <w:szCs w:val="20"/>
              </w:rPr>
              <w:t>Acquiring of in-depth theoretical knowledge of the EU Law on Securities and Regulated Market, as well as acquiring of practical skills in this field. The course examines the EC’s system of securities and investment services market regulation. Its aim is to consolidate and assess critically those EC rules which address the securities and investment-services markets and their participants, including issuers, investors, investment firms, trading markets, and collective-investment schemes.</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results:</w:t>
            </w:r>
          </w:p>
          <w:p w:rsidR="003A4062" w:rsidRPr="00054F8A" w:rsidRDefault="003A4062" w:rsidP="005E7F2C">
            <w:pPr>
              <w:pStyle w:val="Default"/>
              <w:rPr>
                <w:sz w:val="20"/>
                <w:szCs w:val="20"/>
              </w:rPr>
            </w:pPr>
            <w:r w:rsidRPr="00054F8A">
              <w:rPr>
                <w:bCs/>
                <w:sz w:val="20"/>
                <w:szCs w:val="20"/>
              </w:rPr>
              <w:t xml:space="preserve">The students shall upon completing this course have sound knowledge of the law and practice of the EU in relation to securities market and shall be capable of giving expert opinions on these issues, as well as to undertake further practical and theoretical research in this field. More specifically, the students shall acquire insight into the most important EC securities regulation, such as: the Prospectus Directive, the Market Abuse Directive, the Transparency Directive, the Markets in Financial Instruments Directive (MiFID), the Investor Compensation Scheme Directive, and the </w:t>
            </w:r>
            <w:r w:rsidRPr="00054F8A">
              <w:rPr>
                <w:sz w:val="20"/>
                <w:szCs w:val="20"/>
                <w:shd w:val="clear" w:color="auto" w:fill="FFFFFF"/>
              </w:rPr>
              <w:t>Undertakings for Collective Investment in Transferable Securities (UCITS) Directive. In addition, the students shall develop understanding of the EC regulatory process in this field.</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 xml:space="preserve">Course content: </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left="567" w:hanging="283"/>
              <w:rPr>
                <w:sz w:val="20"/>
                <w:szCs w:val="20"/>
              </w:rPr>
            </w:pPr>
            <w:r w:rsidRPr="00054F8A">
              <w:rPr>
                <w:bCs/>
                <w:sz w:val="20"/>
                <w:szCs w:val="20"/>
              </w:rPr>
              <w:t xml:space="preserve">1. EU Securities Law: </w:t>
            </w:r>
            <w:r w:rsidRPr="00054F8A">
              <w:rPr>
                <w:sz w:val="20"/>
                <w:szCs w:val="20"/>
              </w:rPr>
              <w:t>Overview and introduction to terminology (3 classes)</w:t>
            </w:r>
          </w:p>
          <w:p w:rsidR="003A4062" w:rsidRPr="00054F8A" w:rsidRDefault="003A4062" w:rsidP="005E7F2C">
            <w:pPr>
              <w:pStyle w:val="Default"/>
              <w:ind w:left="567" w:hanging="283"/>
              <w:rPr>
                <w:sz w:val="20"/>
                <w:szCs w:val="20"/>
              </w:rPr>
            </w:pPr>
            <w:r w:rsidRPr="00054F8A">
              <w:rPr>
                <w:sz w:val="20"/>
                <w:szCs w:val="20"/>
              </w:rPr>
              <w:t>2. Building of an integrated EU Securities Market (3 classes)</w:t>
            </w:r>
          </w:p>
          <w:p w:rsidR="003A4062" w:rsidRPr="00054F8A" w:rsidRDefault="003A4062" w:rsidP="005E7F2C">
            <w:pPr>
              <w:pStyle w:val="Default"/>
              <w:ind w:left="567" w:hanging="283"/>
              <w:rPr>
                <w:bCs/>
                <w:sz w:val="20"/>
                <w:szCs w:val="20"/>
                <w:lang w:val="sr-Cyrl-CS"/>
              </w:rPr>
            </w:pPr>
            <w:r w:rsidRPr="00054F8A">
              <w:rPr>
                <w:bCs/>
                <w:sz w:val="20"/>
                <w:szCs w:val="20"/>
              </w:rPr>
              <w:t>3. The Lamfalussy process</w:t>
            </w:r>
            <w:r w:rsidRPr="00054F8A">
              <w:rPr>
                <w:bCs/>
                <w:sz w:val="20"/>
                <w:szCs w:val="20"/>
                <w:lang w:val="sr-Cyrl-CS"/>
              </w:rPr>
              <w:t xml:space="preserve"> </w:t>
            </w:r>
            <w:r w:rsidRPr="00054F8A">
              <w:rPr>
                <w:sz w:val="20"/>
                <w:szCs w:val="20"/>
              </w:rPr>
              <w:t>(3 classes)</w:t>
            </w:r>
          </w:p>
          <w:p w:rsidR="003A4062" w:rsidRPr="00054F8A" w:rsidRDefault="003A4062" w:rsidP="005E7F2C">
            <w:pPr>
              <w:pStyle w:val="Default"/>
              <w:ind w:left="567" w:hanging="283"/>
              <w:rPr>
                <w:bCs/>
                <w:sz w:val="20"/>
                <w:szCs w:val="20"/>
              </w:rPr>
            </w:pPr>
            <w:r w:rsidRPr="00054F8A">
              <w:rPr>
                <w:bCs/>
                <w:sz w:val="20"/>
                <w:szCs w:val="20"/>
              </w:rPr>
              <w:t>4. An alternative model: a pan-European Securities Regulatory (and Supervisory) Agency (3 classes)</w:t>
            </w:r>
          </w:p>
          <w:p w:rsidR="003A4062" w:rsidRPr="00054F8A" w:rsidRDefault="003A4062" w:rsidP="005E7F2C">
            <w:pPr>
              <w:pStyle w:val="Default"/>
              <w:ind w:left="567" w:hanging="283"/>
              <w:rPr>
                <w:bCs/>
                <w:kern w:val="36"/>
                <w:sz w:val="20"/>
                <w:szCs w:val="20"/>
              </w:rPr>
            </w:pPr>
            <w:r w:rsidRPr="00054F8A">
              <w:rPr>
                <w:bCs/>
                <w:kern w:val="36"/>
                <w:sz w:val="20"/>
                <w:szCs w:val="20"/>
              </w:rPr>
              <w:t xml:space="preserve">5. Investment Services and Regulated Markets – MiFID with </w:t>
            </w:r>
            <w:r w:rsidRPr="00054F8A">
              <w:rPr>
                <w:sz w:val="20"/>
                <w:szCs w:val="20"/>
              </w:rPr>
              <w:t xml:space="preserve">implementing Directive and implementing Regulation </w:t>
            </w:r>
            <w:r w:rsidRPr="00054F8A">
              <w:rPr>
                <w:bCs/>
                <w:kern w:val="36"/>
                <w:sz w:val="20"/>
                <w:szCs w:val="20"/>
              </w:rPr>
              <w:t xml:space="preserve"> and Investor Compensation Scheme Directive (6 classes)</w:t>
            </w:r>
          </w:p>
          <w:p w:rsidR="003A4062" w:rsidRPr="00054F8A" w:rsidRDefault="003A4062" w:rsidP="005E7F2C">
            <w:pPr>
              <w:pStyle w:val="Default"/>
              <w:ind w:left="567" w:hanging="283"/>
              <w:rPr>
                <w:bCs/>
                <w:sz w:val="20"/>
                <w:szCs w:val="20"/>
              </w:rPr>
            </w:pPr>
            <w:r w:rsidRPr="00054F8A">
              <w:rPr>
                <w:bCs/>
                <w:sz w:val="20"/>
                <w:szCs w:val="20"/>
              </w:rPr>
              <w:t>6. Disclosure and EU Investor Protection (6 classes)</w:t>
            </w:r>
          </w:p>
          <w:p w:rsidR="003A4062" w:rsidRPr="00054F8A" w:rsidRDefault="003A4062" w:rsidP="005E7F2C">
            <w:pPr>
              <w:pStyle w:val="Default"/>
              <w:ind w:left="567" w:hanging="283"/>
              <w:rPr>
                <w:sz w:val="20"/>
                <w:szCs w:val="20"/>
              </w:rPr>
            </w:pPr>
            <w:r w:rsidRPr="00054F8A">
              <w:rPr>
                <w:sz w:val="20"/>
                <w:szCs w:val="20"/>
              </w:rPr>
              <w:t>7. Prospectus for the Public Offering of Securities (3 classes)</w:t>
            </w:r>
          </w:p>
          <w:p w:rsidR="003A4062" w:rsidRPr="00054F8A" w:rsidRDefault="003A4062" w:rsidP="005E7F2C">
            <w:pPr>
              <w:pStyle w:val="Default"/>
              <w:ind w:left="567" w:hanging="283"/>
              <w:rPr>
                <w:sz w:val="20"/>
                <w:szCs w:val="20"/>
              </w:rPr>
            </w:pPr>
            <w:r w:rsidRPr="00054F8A">
              <w:rPr>
                <w:sz w:val="20"/>
                <w:szCs w:val="20"/>
              </w:rPr>
              <w:t>8. Transparency Directive, periodic reporting requirements and disclosure of major holdings (3 classes)</w:t>
            </w:r>
          </w:p>
          <w:p w:rsidR="003A4062" w:rsidRPr="00054F8A" w:rsidRDefault="003A4062" w:rsidP="005E7F2C">
            <w:pPr>
              <w:pStyle w:val="Default"/>
              <w:ind w:left="567" w:hanging="283"/>
              <w:rPr>
                <w:sz w:val="20"/>
                <w:szCs w:val="20"/>
              </w:rPr>
            </w:pPr>
            <w:r w:rsidRPr="00054F8A">
              <w:rPr>
                <w:bCs/>
                <w:sz w:val="20"/>
                <w:szCs w:val="20"/>
              </w:rPr>
              <w:t xml:space="preserve">9. </w:t>
            </w:r>
            <w:r w:rsidRPr="00054F8A">
              <w:rPr>
                <w:sz w:val="20"/>
                <w:szCs w:val="20"/>
              </w:rPr>
              <w:t xml:space="preserve"> Institutional supervision of issuer disclosure within the EU (3 classes)</w:t>
            </w:r>
          </w:p>
          <w:p w:rsidR="003A4062" w:rsidRPr="00054F8A" w:rsidRDefault="003A4062" w:rsidP="005E7F2C">
            <w:pPr>
              <w:pStyle w:val="Default"/>
              <w:ind w:left="567" w:hanging="283"/>
              <w:rPr>
                <w:sz w:val="20"/>
                <w:szCs w:val="20"/>
              </w:rPr>
            </w:pPr>
            <w:r w:rsidRPr="00054F8A">
              <w:rPr>
                <w:sz w:val="20"/>
                <w:szCs w:val="20"/>
              </w:rPr>
              <w:t xml:space="preserve">10-11. </w:t>
            </w:r>
            <w:r w:rsidRPr="00054F8A">
              <w:rPr>
                <w:bCs/>
                <w:sz w:val="20"/>
                <w:szCs w:val="20"/>
              </w:rPr>
              <w:t>The Market Abuse Directive (6 classes)</w:t>
            </w:r>
          </w:p>
          <w:p w:rsidR="003A4062" w:rsidRPr="00054F8A" w:rsidRDefault="003A4062" w:rsidP="005E7F2C">
            <w:pPr>
              <w:pStyle w:val="Default"/>
              <w:ind w:left="567" w:hanging="283"/>
              <w:rPr>
                <w:sz w:val="20"/>
                <w:szCs w:val="20"/>
              </w:rPr>
            </w:pPr>
            <w:r w:rsidRPr="00054F8A">
              <w:rPr>
                <w:sz w:val="20"/>
                <w:szCs w:val="20"/>
              </w:rPr>
              <w:t>12-13. UCITS Directive – collective-investment schemes – 3 classes</w:t>
            </w:r>
          </w:p>
          <w:p w:rsidR="003A4062" w:rsidRPr="00054F8A" w:rsidRDefault="003A4062" w:rsidP="005E7F2C">
            <w:pPr>
              <w:pStyle w:val="Default"/>
              <w:ind w:left="567" w:hanging="283"/>
              <w:rPr>
                <w:sz w:val="20"/>
                <w:szCs w:val="20"/>
              </w:rPr>
            </w:pPr>
            <w:r w:rsidRPr="00054F8A">
              <w:rPr>
                <w:sz w:val="20"/>
                <w:szCs w:val="20"/>
              </w:rPr>
              <w:t>14-15. Collective securities actors (CESR – Committee of European Securities Regulators, ESMA – European Securities and Markets Authority) (3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 xml:space="preserve">Practical dimension: </w:t>
            </w:r>
          </w:p>
          <w:p w:rsidR="003A4062" w:rsidRPr="00054F8A" w:rsidRDefault="003A4062" w:rsidP="005E7F2C">
            <w:pPr>
              <w:pStyle w:val="Default"/>
              <w:rPr>
                <w:sz w:val="20"/>
                <w:szCs w:val="20"/>
              </w:rPr>
            </w:pPr>
            <w:r w:rsidRPr="00054F8A">
              <w:rPr>
                <w:iCs/>
                <w:sz w:val="20"/>
                <w:szCs w:val="20"/>
              </w:rPr>
              <w:t>Analysis of relevant sources and case law</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 xml:space="preserve">Literature: </w:t>
            </w:r>
          </w:p>
          <w:p w:rsidR="003A4062" w:rsidRPr="00054F8A" w:rsidRDefault="003A4062" w:rsidP="005E7F2C">
            <w:pPr>
              <w:pStyle w:val="Default"/>
              <w:rPr>
                <w:b/>
                <w:sz w:val="20"/>
                <w:szCs w:val="20"/>
              </w:rPr>
            </w:pPr>
            <w:r w:rsidRPr="00054F8A">
              <w:rPr>
                <w:b/>
                <w:sz w:val="20"/>
                <w:szCs w:val="20"/>
              </w:rPr>
              <w:t>Mandatory reading:</w:t>
            </w:r>
          </w:p>
          <w:p w:rsidR="003A4062" w:rsidRPr="00054F8A" w:rsidRDefault="003A4062" w:rsidP="00054F8A">
            <w:pPr>
              <w:pStyle w:val="Default"/>
              <w:numPr>
                <w:ilvl w:val="0"/>
                <w:numId w:val="35"/>
              </w:numPr>
              <w:rPr>
                <w:sz w:val="20"/>
                <w:szCs w:val="20"/>
              </w:rPr>
            </w:pPr>
            <w:r w:rsidRPr="00054F8A">
              <w:rPr>
                <w:sz w:val="20"/>
                <w:szCs w:val="20"/>
              </w:rPr>
              <w:t xml:space="preserve">Niamh Moloney, </w:t>
            </w:r>
            <w:r w:rsidRPr="00054F8A">
              <w:rPr>
                <w:i/>
                <w:sz w:val="20"/>
                <w:szCs w:val="20"/>
              </w:rPr>
              <w:t>EC Securities Regulation</w:t>
            </w:r>
            <w:r w:rsidRPr="00054F8A">
              <w:rPr>
                <w:sz w:val="20"/>
                <w:szCs w:val="20"/>
              </w:rPr>
              <w:t>, Oxford University Press, Oxford, 2008</w:t>
            </w:r>
          </w:p>
          <w:p w:rsidR="003A4062" w:rsidRPr="00054F8A" w:rsidRDefault="003A4062" w:rsidP="005E7F2C">
            <w:pPr>
              <w:pStyle w:val="Default"/>
              <w:rPr>
                <w:b/>
                <w:sz w:val="20"/>
                <w:szCs w:val="20"/>
              </w:rPr>
            </w:pPr>
            <w:r w:rsidRPr="00054F8A">
              <w:rPr>
                <w:b/>
                <w:sz w:val="20"/>
                <w:szCs w:val="20"/>
              </w:rPr>
              <w:t>Recommended reading:</w:t>
            </w:r>
          </w:p>
          <w:p w:rsidR="003A4062" w:rsidRPr="00054F8A" w:rsidRDefault="003A4062" w:rsidP="00054F8A">
            <w:pPr>
              <w:pStyle w:val="Default"/>
              <w:numPr>
                <w:ilvl w:val="0"/>
                <w:numId w:val="34"/>
              </w:numPr>
              <w:rPr>
                <w:sz w:val="20"/>
                <w:szCs w:val="20"/>
              </w:rPr>
            </w:pPr>
            <w:r w:rsidRPr="00054F8A">
              <w:rPr>
                <w:sz w:val="20"/>
                <w:szCs w:val="20"/>
              </w:rPr>
              <w:t xml:space="preserve">Eilis Ferran, </w:t>
            </w:r>
            <w:r w:rsidRPr="00054F8A">
              <w:rPr>
                <w:i/>
                <w:sz w:val="20"/>
                <w:szCs w:val="20"/>
              </w:rPr>
              <w:t xml:space="preserve">Building an EU Securities Market, </w:t>
            </w:r>
            <w:r w:rsidRPr="00054F8A">
              <w:rPr>
                <w:sz w:val="20"/>
                <w:szCs w:val="20"/>
              </w:rPr>
              <w:t>Cambridge University Press, 2004.</w:t>
            </w:r>
          </w:p>
          <w:p w:rsidR="003A4062" w:rsidRPr="00054F8A" w:rsidRDefault="003A4062" w:rsidP="00054F8A">
            <w:pPr>
              <w:pStyle w:val="Default"/>
              <w:numPr>
                <w:ilvl w:val="0"/>
                <w:numId w:val="34"/>
              </w:numPr>
              <w:rPr>
                <w:sz w:val="20"/>
                <w:szCs w:val="20"/>
              </w:rPr>
            </w:pPr>
            <w:r w:rsidRPr="00054F8A">
              <w:rPr>
                <w:sz w:val="20"/>
                <w:szCs w:val="20"/>
              </w:rPr>
              <w:t xml:space="preserve">Pierre Schammo, </w:t>
            </w:r>
            <w:r w:rsidRPr="00054F8A">
              <w:rPr>
                <w:i/>
                <w:sz w:val="20"/>
                <w:szCs w:val="20"/>
              </w:rPr>
              <w:t>EU Prospectus Law</w:t>
            </w:r>
            <w:r w:rsidRPr="00054F8A">
              <w:rPr>
                <w:sz w:val="20"/>
                <w:szCs w:val="20"/>
              </w:rPr>
              <w:t>, Cambridge University Press, 2011.</w:t>
            </w:r>
          </w:p>
          <w:p w:rsidR="003A4062" w:rsidRPr="00054F8A" w:rsidRDefault="003A4062" w:rsidP="00054F8A">
            <w:pPr>
              <w:pStyle w:val="Default"/>
              <w:numPr>
                <w:ilvl w:val="0"/>
                <w:numId w:val="34"/>
              </w:numPr>
              <w:rPr>
                <w:sz w:val="20"/>
                <w:szCs w:val="20"/>
              </w:rPr>
            </w:pPr>
            <w:r w:rsidRPr="00054F8A">
              <w:rPr>
                <w:sz w:val="20"/>
                <w:szCs w:val="20"/>
              </w:rPr>
              <w:t xml:space="preserve">Niamh Moloney, </w:t>
            </w:r>
            <w:r w:rsidRPr="00054F8A">
              <w:rPr>
                <w:i/>
                <w:sz w:val="20"/>
                <w:szCs w:val="20"/>
              </w:rPr>
              <w:t>How to protect Investors</w:t>
            </w:r>
            <w:r w:rsidRPr="00054F8A">
              <w:rPr>
                <w:sz w:val="20"/>
                <w:szCs w:val="20"/>
              </w:rPr>
              <w:t>, Cambridge University Press, 2010.</w:t>
            </w:r>
          </w:p>
          <w:p w:rsidR="003A4062" w:rsidRPr="00054F8A" w:rsidRDefault="003A4062" w:rsidP="00054F8A">
            <w:pPr>
              <w:pStyle w:val="Default"/>
              <w:numPr>
                <w:ilvl w:val="0"/>
                <w:numId w:val="34"/>
              </w:numPr>
              <w:rPr>
                <w:sz w:val="20"/>
                <w:szCs w:val="20"/>
              </w:rPr>
            </w:pPr>
            <w:r w:rsidRPr="00054F8A">
              <w:rPr>
                <w:sz w:val="20"/>
                <w:szCs w:val="20"/>
              </w:rPr>
              <w:t xml:space="preserve">Dirk Van Gerven, </w:t>
            </w:r>
            <w:r w:rsidRPr="00054F8A">
              <w:rPr>
                <w:i/>
                <w:sz w:val="20"/>
                <w:szCs w:val="20"/>
              </w:rPr>
              <w:t xml:space="preserve">Prospectus for the Public Offering of Securities in Europe“, </w:t>
            </w:r>
            <w:r w:rsidRPr="00054F8A">
              <w:rPr>
                <w:sz w:val="20"/>
                <w:szCs w:val="20"/>
              </w:rPr>
              <w:t>Volume I &amp; II, Cambridge University Press, 2008, 2009.</w:t>
            </w:r>
          </w:p>
          <w:p w:rsidR="003A4062" w:rsidRPr="00054F8A" w:rsidRDefault="003A4062" w:rsidP="00054F8A">
            <w:pPr>
              <w:pStyle w:val="Default"/>
              <w:numPr>
                <w:ilvl w:val="0"/>
                <w:numId w:val="34"/>
              </w:numPr>
              <w:rPr>
                <w:sz w:val="20"/>
                <w:szCs w:val="20"/>
              </w:rPr>
            </w:pPr>
            <w:r w:rsidRPr="00054F8A">
              <w:rPr>
                <w:sz w:val="20"/>
                <w:szCs w:val="20"/>
              </w:rPr>
              <w:t xml:space="preserve">Alexandre Lamfalussy, </w:t>
            </w:r>
            <w:r w:rsidRPr="00054F8A">
              <w:rPr>
                <w:i/>
                <w:sz w:val="20"/>
                <w:szCs w:val="20"/>
              </w:rPr>
              <w:t xml:space="preserve">Reflections on the Regulation of European Securities Markets, </w:t>
            </w:r>
            <w:r w:rsidRPr="00054F8A">
              <w:rPr>
                <w:sz w:val="20"/>
                <w:szCs w:val="20"/>
              </w:rPr>
              <w:t>SUERF Study, Vienna, 2001.</w:t>
            </w:r>
          </w:p>
          <w:p w:rsidR="003A4062" w:rsidRPr="00054F8A" w:rsidRDefault="003A4062" w:rsidP="00054F8A">
            <w:pPr>
              <w:pStyle w:val="Default"/>
              <w:numPr>
                <w:ilvl w:val="0"/>
                <w:numId w:val="34"/>
              </w:numPr>
              <w:rPr>
                <w:sz w:val="20"/>
                <w:szCs w:val="20"/>
              </w:rPr>
            </w:pPr>
            <w:r w:rsidRPr="00054F8A">
              <w:rPr>
                <w:sz w:val="20"/>
                <w:szCs w:val="20"/>
              </w:rPr>
              <w:t xml:space="preserve">Stefan Grundmann, </w:t>
            </w:r>
            <w:r w:rsidRPr="00054F8A">
              <w:rPr>
                <w:i/>
                <w:sz w:val="20"/>
                <w:szCs w:val="20"/>
              </w:rPr>
              <w:t>European Company Law: Organization, Finance and Capital Markets</w:t>
            </w:r>
            <w:r w:rsidRPr="00054F8A">
              <w:rPr>
                <w:sz w:val="20"/>
                <w:szCs w:val="20"/>
              </w:rPr>
              <w:t>, Intersentia, Antwerpen – Oxford, 2007</w:t>
            </w:r>
          </w:p>
          <w:p w:rsidR="003A4062" w:rsidRPr="00054F8A" w:rsidRDefault="003A4062" w:rsidP="00054F8A">
            <w:pPr>
              <w:pStyle w:val="Default"/>
              <w:numPr>
                <w:ilvl w:val="0"/>
                <w:numId w:val="34"/>
              </w:numPr>
              <w:rPr>
                <w:i/>
                <w:sz w:val="20"/>
                <w:szCs w:val="20"/>
              </w:rPr>
            </w:pPr>
            <w:r w:rsidRPr="00054F8A">
              <w:rPr>
                <w:sz w:val="20"/>
                <w:szCs w:val="20"/>
              </w:rPr>
              <w:t xml:space="preserve">К. Hopt &amp; Е. Wymeersch, </w:t>
            </w:r>
            <w:r w:rsidRPr="00054F8A">
              <w:rPr>
                <w:i/>
                <w:sz w:val="20"/>
                <w:szCs w:val="20"/>
              </w:rPr>
              <w:t xml:space="preserve">European Company and Financial Law: European Community Law – </w:t>
            </w:r>
            <w:r w:rsidRPr="00054F8A">
              <w:rPr>
                <w:sz w:val="20"/>
                <w:szCs w:val="20"/>
              </w:rPr>
              <w:t>text collection Berlin; New York, Walter de Gruyter, 1994.</w:t>
            </w:r>
          </w:p>
          <w:p w:rsidR="003A4062" w:rsidRPr="00054F8A" w:rsidRDefault="003A4062" w:rsidP="00054F8A">
            <w:pPr>
              <w:pStyle w:val="Default"/>
              <w:numPr>
                <w:ilvl w:val="0"/>
                <w:numId w:val="34"/>
              </w:numPr>
              <w:rPr>
                <w:sz w:val="20"/>
                <w:szCs w:val="20"/>
              </w:rPr>
            </w:pPr>
            <w:r w:rsidRPr="00054F8A">
              <w:rPr>
                <w:sz w:val="20"/>
                <w:szCs w:val="20"/>
              </w:rPr>
              <w:lastRenderedPageBreak/>
              <w:t>К. Hopt &amp; Е. Wymeersch,</w:t>
            </w:r>
            <w:r w:rsidRPr="00054F8A">
              <w:rPr>
                <w:i/>
                <w:sz w:val="20"/>
                <w:szCs w:val="20"/>
              </w:rPr>
              <w:t xml:space="preserve"> Capital Markets and Company Law, </w:t>
            </w:r>
            <w:r w:rsidRPr="00054F8A">
              <w:rPr>
                <w:sz w:val="20"/>
                <w:szCs w:val="20"/>
              </w:rPr>
              <w:t>Oxford:Oxford University</w:t>
            </w:r>
            <w:r w:rsidRPr="00054F8A">
              <w:rPr>
                <w:i/>
                <w:sz w:val="20"/>
                <w:szCs w:val="20"/>
              </w:rPr>
              <w:t xml:space="preserve"> </w:t>
            </w:r>
            <w:r w:rsidRPr="00054F8A">
              <w:rPr>
                <w:sz w:val="20"/>
                <w:szCs w:val="20"/>
              </w:rPr>
              <w:t>Press, 2003.</w:t>
            </w:r>
          </w:p>
        </w:tc>
      </w:tr>
      <w:tr w:rsidR="003A4062" w:rsidRPr="00054F8A" w:rsidTr="005E7F2C">
        <w:trPr>
          <w:jc w:val="center"/>
        </w:trPr>
        <w:tc>
          <w:tcPr>
            <w:tcW w:w="3051" w:type="dxa"/>
            <w:vAlign w:val="center"/>
          </w:tcPr>
          <w:p w:rsidR="003A4062" w:rsidRPr="00054F8A" w:rsidRDefault="003A4062" w:rsidP="005E7F2C">
            <w:pPr>
              <w:pStyle w:val="Default"/>
              <w:rPr>
                <w:b/>
                <w:bCs/>
                <w:sz w:val="20"/>
                <w:szCs w:val="20"/>
              </w:rPr>
            </w:pPr>
            <w:r w:rsidRPr="00054F8A">
              <w:rPr>
                <w:b/>
                <w:bCs/>
                <w:sz w:val="20"/>
                <w:szCs w:val="20"/>
              </w:rPr>
              <w:lastRenderedPageBreak/>
              <w:t>Number of lectures-active classes</w:t>
            </w:r>
          </w:p>
        </w:tc>
        <w:tc>
          <w:tcPr>
            <w:tcW w:w="3045" w:type="dxa"/>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Instruction method:</w:t>
            </w:r>
          </w:p>
          <w:p w:rsidR="003A4062" w:rsidRPr="00054F8A" w:rsidRDefault="003A4062"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bCs/>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bCs/>
                <w:sz w:val="20"/>
                <w:szCs w:val="20"/>
              </w:rPr>
            </w:pPr>
            <w:r w:rsidRPr="00054F8A">
              <w:rPr>
                <w:b/>
                <w:bCs/>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bCs/>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ind w:left="1440"/>
        <w:rPr>
          <w:sz w:val="20"/>
          <w:szCs w:val="20"/>
        </w:rPr>
      </w:pPr>
    </w:p>
    <w:p w:rsidR="003A4062" w:rsidRPr="00054F8A" w:rsidRDefault="003A4062" w:rsidP="005E7F2C">
      <w:pPr>
        <w:pStyle w:val="Default"/>
        <w:rPr>
          <w:b/>
          <w:sz w:val="20"/>
          <w:szCs w:val="20"/>
        </w:rPr>
      </w:pPr>
      <w:r w:rsidRPr="00054F8A">
        <w:rPr>
          <w:b/>
          <w:sz w:val="20"/>
          <w:szCs w:val="20"/>
        </w:rPr>
        <w:t>14.</w:t>
      </w:r>
      <w:r w:rsidRPr="00054F8A">
        <w:rPr>
          <w:sz w:val="20"/>
          <w:szCs w:val="20"/>
        </w:rPr>
        <w:t xml:space="preserve"> </w:t>
      </w:r>
      <w:r w:rsidRPr="00054F8A">
        <w:rPr>
          <w:b/>
          <w:sz w:val="20"/>
          <w:szCs w:val="20"/>
        </w:rPr>
        <w:t>EU Consumer Law and Policy</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sz w:val="20"/>
                <w:szCs w:val="20"/>
              </w:rPr>
            </w:pPr>
            <w:r w:rsidRPr="00054F8A">
              <w:rPr>
                <w:b/>
                <w:bCs/>
                <w:sz w:val="20"/>
                <w:szCs w:val="20"/>
              </w:rPr>
              <w:t>Course title: EU CONSUMER LAW AND POLICY</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lang w:val="sr-Latn-CS"/>
              </w:rPr>
            </w:pPr>
            <w:r w:rsidRPr="00054F8A">
              <w:rPr>
                <w:b/>
                <w:bCs/>
                <w:sz w:val="20"/>
                <w:szCs w:val="20"/>
                <w:lang w:val="sr-Latn-CS"/>
              </w:rPr>
              <w:t xml:space="preserve">Teachers: </w:t>
            </w:r>
          </w:p>
          <w:p w:rsidR="003A4062" w:rsidRPr="00054F8A" w:rsidRDefault="003A4062" w:rsidP="005E7F2C">
            <w:pPr>
              <w:pStyle w:val="Default"/>
              <w:rPr>
                <w:b/>
                <w:sz w:val="20"/>
                <w:szCs w:val="20"/>
              </w:rPr>
            </w:pPr>
            <w:r w:rsidRPr="00054F8A">
              <w:rPr>
                <w:b/>
                <w:sz w:val="20"/>
                <w:szCs w:val="20"/>
                <w:lang w:val="sr-Latn-CS"/>
              </w:rPr>
              <w:t>Prof. Dr. Nebojša Jovanović</w:t>
            </w:r>
            <w:r w:rsidRPr="00054F8A">
              <w:rPr>
                <w:b/>
                <w:sz w:val="20"/>
                <w:szCs w:val="20"/>
                <w:lang w:val="sr-Cyrl-CS"/>
              </w:rPr>
              <w:t xml:space="preserve">, </w:t>
            </w:r>
            <w:r w:rsidRPr="00054F8A">
              <w:rPr>
                <w:b/>
                <w:sz w:val="20"/>
                <w:szCs w:val="20"/>
                <w:lang w:val="sr-Latn-CS"/>
              </w:rPr>
              <w:t xml:space="preserve">Doc. Dr. Marija Karanikić Mirić, Doc. </w:t>
            </w:r>
            <w:r w:rsidRPr="00054F8A">
              <w:rPr>
                <w:b/>
                <w:sz w:val="20"/>
                <w:szCs w:val="20"/>
              </w:rPr>
              <w:t>Dr. Tatjana Jovanić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 xml:space="preserve">Course status: elective course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bCs/>
                <w:sz w:val="20"/>
                <w:szCs w:val="20"/>
              </w:rPr>
              <w:t>Requirements: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Aims of the course:</w:t>
            </w:r>
          </w:p>
          <w:p w:rsidR="003A4062" w:rsidRPr="00054F8A" w:rsidRDefault="003A4062" w:rsidP="005E7F2C">
            <w:pPr>
              <w:pStyle w:val="Default"/>
              <w:rPr>
                <w:b/>
                <w:bCs/>
                <w:sz w:val="20"/>
                <w:szCs w:val="20"/>
              </w:rPr>
            </w:pPr>
            <w:r w:rsidRPr="00054F8A">
              <w:rPr>
                <w:bCs/>
                <w:sz w:val="20"/>
                <w:szCs w:val="20"/>
              </w:rPr>
              <w:t>Acquiring of theoretical knowledge of consumer law and policy of the EU. Understanding of the fundamental principles and mechanisms of the EU consumer law and policy, its practical application and mutual effects with national laws and policies. Comprehension of the extent to which, despite differences in approach, concepts and terminology, common values and principles underlie the laws of the EU member states on consumer protection.</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results:</w:t>
            </w:r>
          </w:p>
          <w:p w:rsidR="003A4062" w:rsidRPr="00054F8A" w:rsidRDefault="003A4062" w:rsidP="005E7F2C">
            <w:pPr>
              <w:pStyle w:val="Default"/>
              <w:rPr>
                <w:sz w:val="20"/>
                <w:szCs w:val="20"/>
              </w:rPr>
            </w:pPr>
            <w:r w:rsidRPr="00054F8A">
              <w:rPr>
                <w:bCs/>
                <w:sz w:val="20"/>
                <w:szCs w:val="20"/>
              </w:rPr>
              <w:t xml:space="preserve">Students should acquire theoretical and practical knowledge of the EU consumer law and policy, understand its fundamental principles and mechanisms and its relation and mutual effects with national laws and policies. They should be able to analyze and apply the instruments of consumer protection, and be prepared for further, presumably doctoral, research in this field. </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rPr>
                <w:iCs/>
                <w:sz w:val="20"/>
                <w:szCs w:val="20"/>
              </w:rPr>
            </w:pPr>
            <w:r w:rsidRPr="00054F8A">
              <w:rPr>
                <w:b/>
                <w:iCs/>
                <w:sz w:val="20"/>
                <w:szCs w:val="20"/>
              </w:rPr>
              <w:t>Week 1 and 2</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Consumer protection and harmonization at the EC level</w:t>
            </w:r>
            <w:r w:rsidRPr="00054F8A">
              <w:rPr>
                <w:i/>
                <w:iCs/>
                <w:sz w:val="20"/>
                <w:szCs w:val="20"/>
              </w:rPr>
              <w:t xml:space="preserve"> (incl. overall description of EU consumer protection and its development in politics and law; a theory of consumer rights; instruments of consumer law; legislative techniques of consumer protection at national and the Community levels; review of the consumer acquis)</w:t>
            </w:r>
          </w:p>
          <w:p w:rsidR="003A4062" w:rsidRPr="00054F8A" w:rsidRDefault="003A4062" w:rsidP="005E7F2C">
            <w:pPr>
              <w:pStyle w:val="Default"/>
              <w:rPr>
                <w:iCs/>
                <w:sz w:val="20"/>
                <w:szCs w:val="20"/>
              </w:rPr>
            </w:pPr>
            <w:r w:rsidRPr="00054F8A">
              <w:rPr>
                <w:b/>
                <w:iCs/>
                <w:sz w:val="20"/>
                <w:szCs w:val="20"/>
              </w:rPr>
              <w:t>Week 3</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 xml:space="preserve">Economic law, consumer interests and EU integration – Measures of consumer policy </w:t>
            </w:r>
            <w:r w:rsidRPr="00054F8A">
              <w:rPr>
                <w:iCs/>
                <w:sz w:val="20"/>
                <w:szCs w:val="20"/>
              </w:rPr>
              <w:t>(</w:t>
            </w:r>
            <w:r w:rsidRPr="00054F8A">
              <w:rPr>
                <w:i/>
                <w:iCs/>
                <w:sz w:val="20"/>
                <w:szCs w:val="20"/>
              </w:rPr>
              <w:t>incl. future orientations of EU consumer policy; the idea of full harmonization of the consumer acquis</w:t>
            </w:r>
            <w:r w:rsidRPr="00054F8A">
              <w:rPr>
                <w:iCs/>
                <w:sz w:val="20"/>
                <w:szCs w:val="20"/>
              </w:rPr>
              <w:t>)</w:t>
            </w:r>
          </w:p>
          <w:p w:rsidR="003A4062" w:rsidRPr="00054F8A" w:rsidRDefault="003A4062" w:rsidP="005E7F2C">
            <w:pPr>
              <w:pStyle w:val="Default"/>
              <w:rPr>
                <w:iCs/>
                <w:sz w:val="20"/>
                <w:szCs w:val="20"/>
              </w:rPr>
            </w:pPr>
            <w:r w:rsidRPr="00054F8A">
              <w:rPr>
                <w:b/>
                <w:iCs/>
                <w:sz w:val="20"/>
                <w:szCs w:val="20"/>
              </w:rPr>
              <w:t>Weeks 4 and 5</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The notion of consumer</w:t>
            </w:r>
            <w:r w:rsidRPr="00054F8A">
              <w:rPr>
                <w:i/>
                <w:iCs/>
                <w:sz w:val="20"/>
                <w:szCs w:val="20"/>
              </w:rPr>
              <w:t xml:space="preserve"> (incl. middlemen, the benchmark (average) consumer, vulnerable parties, the paradigm of the weaker party, and mixed situations)</w:t>
            </w:r>
          </w:p>
          <w:p w:rsidR="003A4062" w:rsidRPr="00054F8A" w:rsidRDefault="003A4062" w:rsidP="005E7F2C">
            <w:pPr>
              <w:pStyle w:val="Default"/>
              <w:rPr>
                <w:i/>
                <w:iCs/>
                <w:sz w:val="20"/>
                <w:szCs w:val="20"/>
              </w:rPr>
            </w:pPr>
            <w:r w:rsidRPr="00054F8A">
              <w:rPr>
                <w:b/>
                <w:iCs/>
                <w:sz w:val="20"/>
                <w:szCs w:val="20"/>
              </w:rPr>
              <w:t>Weeks 6 and 7</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Unfair commercial practices and misleading advertising</w:t>
            </w:r>
            <w:r w:rsidRPr="00054F8A">
              <w:rPr>
                <w:iCs/>
                <w:sz w:val="20"/>
                <w:szCs w:val="20"/>
              </w:rPr>
              <w:t xml:space="preserve"> (</w:t>
            </w:r>
            <w:r w:rsidRPr="00054F8A">
              <w:rPr>
                <w:i/>
                <w:iCs/>
                <w:sz w:val="20"/>
                <w:szCs w:val="20"/>
              </w:rPr>
              <w:t>incl. the purpose and the scope of prohibition of unfair practices in dealing with consumers, the concept of fair trading (the notion of fairness), protection of interests other then the economic interests of consumers, general outlook on information duties of the trader and legal consequences of the breach thereof, misleading practices (incl. omissions), comparative advertising, aggressive practices and sales promotion)</w:t>
            </w:r>
          </w:p>
          <w:p w:rsidR="003A4062" w:rsidRPr="00054F8A" w:rsidRDefault="003A4062" w:rsidP="005E7F2C">
            <w:pPr>
              <w:pStyle w:val="Default"/>
              <w:rPr>
                <w:iCs/>
                <w:sz w:val="20"/>
                <w:szCs w:val="20"/>
              </w:rPr>
            </w:pPr>
            <w:r w:rsidRPr="00054F8A">
              <w:rPr>
                <w:b/>
                <w:iCs/>
                <w:sz w:val="20"/>
                <w:szCs w:val="20"/>
              </w:rPr>
              <w:t>Week 8</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Unfair terms in consumer contracts</w:t>
            </w:r>
            <w:r w:rsidRPr="00054F8A">
              <w:rPr>
                <w:iCs/>
                <w:sz w:val="20"/>
                <w:szCs w:val="20"/>
              </w:rPr>
              <w:t xml:space="preserve"> (</w:t>
            </w:r>
            <w:r w:rsidRPr="00054F8A">
              <w:rPr>
                <w:i/>
                <w:iCs/>
                <w:sz w:val="20"/>
                <w:szCs w:val="20"/>
              </w:rPr>
              <w:t>incl. the notion of fairness (the unfairness test), standard terms, individually negotiated terms, legal consequences of unfairness, indicative lists of presumably unfair terms, control of the terms related to the contract subject matter, or to the price</w:t>
            </w:r>
            <w:r w:rsidRPr="00054F8A">
              <w:rPr>
                <w:iCs/>
                <w:sz w:val="20"/>
                <w:szCs w:val="20"/>
              </w:rPr>
              <w:t xml:space="preserve">). </w:t>
            </w:r>
          </w:p>
          <w:p w:rsidR="003A4062" w:rsidRPr="00054F8A" w:rsidRDefault="003A4062" w:rsidP="005E7F2C">
            <w:pPr>
              <w:pStyle w:val="Default"/>
              <w:rPr>
                <w:iCs/>
                <w:sz w:val="20"/>
                <w:szCs w:val="20"/>
              </w:rPr>
            </w:pPr>
            <w:r w:rsidRPr="00054F8A">
              <w:rPr>
                <w:b/>
                <w:iCs/>
                <w:sz w:val="20"/>
                <w:szCs w:val="20"/>
              </w:rPr>
              <w:t>Week 9</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The right of withdrawal</w:t>
            </w:r>
            <w:r w:rsidRPr="00054F8A">
              <w:rPr>
                <w:iCs/>
                <w:sz w:val="20"/>
                <w:szCs w:val="20"/>
              </w:rPr>
              <w:t xml:space="preserve"> (</w:t>
            </w:r>
            <w:r w:rsidRPr="00054F8A">
              <w:rPr>
                <w:i/>
                <w:iCs/>
                <w:sz w:val="20"/>
                <w:szCs w:val="20"/>
              </w:rPr>
              <w:t>incl. notification of withdrawal, prolongation of the withdrawal period, performance during the withdrawal period, exercise end effects of the right of withdrawal</w:t>
            </w:r>
            <w:r w:rsidRPr="00054F8A">
              <w:rPr>
                <w:iCs/>
                <w:sz w:val="20"/>
                <w:szCs w:val="20"/>
              </w:rPr>
              <w:t>).</w:t>
            </w:r>
          </w:p>
          <w:p w:rsidR="003A4062" w:rsidRPr="00054F8A" w:rsidRDefault="003A4062" w:rsidP="005E7F2C">
            <w:pPr>
              <w:pStyle w:val="Default"/>
              <w:rPr>
                <w:iCs/>
                <w:sz w:val="20"/>
                <w:szCs w:val="20"/>
              </w:rPr>
            </w:pPr>
            <w:r w:rsidRPr="00054F8A">
              <w:rPr>
                <w:b/>
                <w:iCs/>
                <w:sz w:val="20"/>
                <w:szCs w:val="20"/>
              </w:rPr>
              <w:t>Weeks 10 and 11</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Sale of consumer goods</w:t>
            </w:r>
            <w:r w:rsidRPr="00054F8A">
              <w:rPr>
                <w:iCs/>
                <w:sz w:val="20"/>
                <w:szCs w:val="20"/>
              </w:rPr>
              <w:t xml:space="preserve"> (</w:t>
            </w:r>
            <w:r w:rsidRPr="00054F8A">
              <w:rPr>
                <w:i/>
                <w:iCs/>
                <w:sz w:val="20"/>
                <w:szCs w:val="20"/>
              </w:rPr>
              <w:t>incl. definition of the sale contract, goods to be manufactured or produced, installation of goods, second-hand goods, digital content, conformity requirement, burden of proof, remedies, consumer guarantees</w:t>
            </w:r>
            <w:r w:rsidRPr="00054F8A">
              <w:rPr>
                <w:iCs/>
                <w:sz w:val="20"/>
                <w:szCs w:val="20"/>
              </w:rPr>
              <w:t xml:space="preserve">). </w:t>
            </w:r>
          </w:p>
          <w:p w:rsidR="003A4062" w:rsidRPr="00054F8A" w:rsidRDefault="003A4062" w:rsidP="005E7F2C">
            <w:pPr>
              <w:pStyle w:val="Default"/>
              <w:rPr>
                <w:iCs/>
                <w:sz w:val="20"/>
                <w:szCs w:val="20"/>
              </w:rPr>
            </w:pPr>
            <w:r w:rsidRPr="00054F8A">
              <w:rPr>
                <w:b/>
                <w:iCs/>
                <w:sz w:val="20"/>
                <w:szCs w:val="20"/>
              </w:rPr>
              <w:t>Week 12</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Liability for defective products</w:t>
            </w:r>
            <w:r w:rsidRPr="00054F8A">
              <w:rPr>
                <w:iCs/>
                <w:sz w:val="20"/>
                <w:szCs w:val="20"/>
              </w:rPr>
              <w:t xml:space="preserve"> (</w:t>
            </w:r>
            <w:r w:rsidRPr="00054F8A">
              <w:rPr>
                <w:i/>
                <w:iCs/>
                <w:sz w:val="20"/>
                <w:szCs w:val="20"/>
              </w:rPr>
              <w:t>incl. origins and justifications of harmonization, the continued existence of national product liability regimes, product, liable parties, putting into circulation, defect, defenses, damages</w:t>
            </w:r>
            <w:r w:rsidRPr="00054F8A">
              <w:rPr>
                <w:iCs/>
                <w:sz w:val="20"/>
                <w:szCs w:val="20"/>
              </w:rPr>
              <w:t>)</w:t>
            </w:r>
          </w:p>
          <w:p w:rsidR="003A4062" w:rsidRPr="00054F8A" w:rsidRDefault="003A4062" w:rsidP="005E7F2C">
            <w:pPr>
              <w:pStyle w:val="Default"/>
              <w:rPr>
                <w:iCs/>
                <w:sz w:val="20"/>
                <w:szCs w:val="20"/>
              </w:rPr>
            </w:pPr>
            <w:r w:rsidRPr="00054F8A">
              <w:rPr>
                <w:b/>
                <w:iCs/>
                <w:sz w:val="20"/>
                <w:szCs w:val="20"/>
              </w:rPr>
              <w:lastRenderedPageBreak/>
              <w:t xml:space="preserve">Week 13 </w:t>
            </w:r>
            <w:r w:rsidRPr="00054F8A">
              <w:rPr>
                <w:iCs/>
                <w:sz w:val="20"/>
                <w:szCs w:val="20"/>
              </w:rPr>
              <w:t>(</w:t>
            </w:r>
            <w:r w:rsidRPr="00054F8A">
              <w:rPr>
                <w:iCs/>
                <w:sz w:val="20"/>
                <w:szCs w:val="20"/>
                <w:u w:val="single"/>
              </w:rPr>
              <w:t>three classes</w:t>
            </w:r>
            <w:r w:rsidRPr="00054F8A">
              <w:rPr>
                <w:iCs/>
                <w:sz w:val="20"/>
                <w:szCs w:val="20"/>
              </w:rPr>
              <w:t xml:space="preserve">): </w:t>
            </w:r>
            <w:r w:rsidRPr="00054F8A">
              <w:rPr>
                <w:b/>
                <w:iCs/>
                <w:sz w:val="20"/>
                <w:szCs w:val="20"/>
              </w:rPr>
              <w:t>Consumer credit</w:t>
            </w:r>
            <w:r w:rsidRPr="00054F8A">
              <w:rPr>
                <w:iCs/>
                <w:sz w:val="20"/>
                <w:szCs w:val="20"/>
              </w:rPr>
              <w:t xml:space="preserve"> (</w:t>
            </w:r>
            <w:r w:rsidRPr="00054F8A">
              <w:rPr>
                <w:i/>
                <w:iCs/>
                <w:sz w:val="20"/>
                <w:szCs w:val="20"/>
              </w:rPr>
              <w:t>incl. consumer protection in the field of credit services, access to credit services, who is protected, protection mechanisms, a broad overview of consumer protection in the field of investment, banking and payment services</w:t>
            </w:r>
            <w:r w:rsidRPr="00054F8A">
              <w:rPr>
                <w:iCs/>
                <w:sz w:val="20"/>
                <w:szCs w:val="20"/>
              </w:rPr>
              <w:t>)</w:t>
            </w:r>
          </w:p>
          <w:p w:rsidR="003A4062" w:rsidRPr="00054F8A" w:rsidRDefault="003A4062" w:rsidP="005E7F2C">
            <w:pPr>
              <w:pStyle w:val="Default"/>
              <w:rPr>
                <w:iCs/>
                <w:sz w:val="20"/>
                <w:szCs w:val="20"/>
              </w:rPr>
            </w:pPr>
            <w:r w:rsidRPr="00054F8A">
              <w:rPr>
                <w:b/>
                <w:iCs/>
                <w:sz w:val="20"/>
                <w:szCs w:val="20"/>
              </w:rPr>
              <w:t>Weeks 14 and 15</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Legal protection of individual and collective consumer interests</w:t>
            </w:r>
            <w:r w:rsidRPr="00054F8A">
              <w:rPr>
                <w:iCs/>
                <w:sz w:val="20"/>
                <w:szCs w:val="20"/>
              </w:rPr>
              <w:t xml:space="preserve"> (</w:t>
            </w:r>
            <w:r w:rsidRPr="00054F8A">
              <w:rPr>
                <w:i/>
                <w:iCs/>
                <w:sz w:val="20"/>
                <w:szCs w:val="20"/>
              </w:rPr>
              <w:t>incl. administrative enforcement, individual and collective redress, arbitration and mediation, cross-border protection</w:t>
            </w:r>
            <w:r w:rsidRPr="00054F8A">
              <w:rPr>
                <w:iCs/>
                <w:sz w:val="20"/>
                <w:szCs w:val="20"/>
              </w:rPr>
              <w:t>)</w:t>
            </w: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iCs/>
                <w:sz w:val="20"/>
                <w:szCs w:val="20"/>
              </w:rPr>
              <w:t>Analysis of the relevant case-law (</w:t>
            </w:r>
            <w:r w:rsidRPr="00054F8A">
              <w:rPr>
                <w:i/>
                <w:iCs/>
                <w:sz w:val="20"/>
                <w:szCs w:val="20"/>
              </w:rPr>
              <w:t>decisions of the ECJ, and a selection of decisions of the highest national courts</w:t>
            </w:r>
            <w:r w:rsidRPr="00054F8A">
              <w:rPr>
                <w:iCs/>
                <w:sz w:val="20"/>
                <w:szCs w:val="20"/>
              </w:rPr>
              <w:t>) and policies on consumer protection</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lastRenderedPageBreak/>
              <w:t xml:space="preserve">Literature: </w:t>
            </w:r>
          </w:p>
          <w:p w:rsidR="003A4062" w:rsidRPr="00054F8A" w:rsidRDefault="003A4062" w:rsidP="00054F8A">
            <w:pPr>
              <w:pStyle w:val="Default"/>
              <w:numPr>
                <w:ilvl w:val="0"/>
                <w:numId w:val="36"/>
              </w:numPr>
              <w:rPr>
                <w:sz w:val="20"/>
                <w:szCs w:val="20"/>
              </w:rPr>
            </w:pPr>
            <w:r w:rsidRPr="00054F8A">
              <w:rPr>
                <w:sz w:val="20"/>
                <w:szCs w:val="20"/>
              </w:rPr>
              <w:t xml:space="preserve">Hans-W Micklitz, Jules Stuyck, Evelyne Terryn (eds.), </w:t>
            </w:r>
            <w:r w:rsidRPr="00054F8A">
              <w:rPr>
                <w:i/>
                <w:sz w:val="20"/>
                <w:szCs w:val="20"/>
              </w:rPr>
              <w:t>Consumer Law: Ius Commune Casebooks for a Common Law of Europe</w:t>
            </w:r>
            <w:r w:rsidRPr="00054F8A">
              <w:rPr>
                <w:sz w:val="20"/>
                <w:szCs w:val="20"/>
              </w:rPr>
              <w:t>, Hart Publishing, Oxford/Portland 2010, pp. 597</w:t>
            </w:r>
          </w:p>
          <w:p w:rsidR="003A4062" w:rsidRPr="00054F8A" w:rsidRDefault="003A4062" w:rsidP="00054F8A">
            <w:pPr>
              <w:pStyle w:val="Default"/>
              <w:numPr>
                <w:ilvl w:val="0"/>
                <w:numId w:val="36"/>
              </w:numPr>
              <w:rPr>
                <w:sz w:val="20"/>
                <w:szCs w:val="20"/>
              </w:rPr>
            </w:pPr>
            <w:r w:rsidRPr="00054F8A">
              <w:rPr>
                <w:sz w:val="20"/>
                <w:szCs w:val="20"/>
              </w:rPr>
              <w:t xml:space="preserve">Hans-W. Micklitz, Norbert Reich, Peter Rott, </w:t>
            </w:r>
            <w:r w:rsidRPr="00054F8A">
              <w:rPr>
                <w:i/>
                <w:sz w:val="20"/>
                <w:szCs w:val="20"/>
              </w:rPr>
              <w:t>Understanding EU Consumer Law</w:t>
            </w:r>
            <w:r w:rsidRPr="00054F8A">
              <w:rPr>
                <w:sz w:val="20"/>
                <w:szCs w:val="20"/>
              </w:rPr>
              <w:t>, Intersentia, Antwerp/Oxford/Portland 2009, pp. 378</w:t>
            </w:r>
          </w:p>
          <w:p w:rsidR="003A4062" w:rsidRPr="00054F8A" w:rsidRDefault="003A4062" w:rsidP="00054F8A">
            <w:pPr>
              <w:pStyle w:val="Default"/>
              <w:numPr>
                <w:ilvl w:val="0"/>
                <w:numId w:val="36"/>
              </w:numPr>
              <w:rPr>
                <w:sz w:val="20"/>
                <w:szCs w:val="20"/>
              </w:rPr>
            </w:pPr>
            <w:r w:rsidRPr="00054F8A">
              <w:rPr>
                <w:sz w:val="20"/>
                <w:szCs w:val="20"/>
              </w:rPr>
              <w:t xml:space="preserve">Marija Karanikic, Hans-Wolfgang Micklitz, Norbert Reich (eds.), </w:t>
            </w:r>
            <w:r w:rsidRPr="00054F8A">
              <w:rPr>
                <w:bCs/>
                <w:i/>
                <w:sz w:val="20"/>
                <w:szCs w:val="20"/>
              </w:rPr>
              <w:t>Modernising Consumer Law. The Experience of the Western Balkan</w:t>
            </w:r>
            <w:r w:rsidRPr="00054F8A">
              <w:rPr>
                <w:sz w:val="20"/>
                <w:szCs w:val="20"/>
                <w:lang w:val="de-DE"/>
              </w:rPr>
              <w:t>, Nomos, Berlin 2012, pp. 485</w:t>
            </w:r>
          </w:p>
        </w:tc>
      </w:tr>
      <w:tr w:rsidR="003A4062" w:rsidRPr="00054F8A" w:rsidTr="005E7F2C">
        <w:trPr>
          <w:jc w:val="center"/>
        </w:trPr>
        <w:tc>
          <w:tcPr>
            <w:tcW w:w="3051" w:type="dxa"/>
            <w:vAlign w:val="center"/>
          </w:tcPr>
          <w:p w:rsidR="003A4062" w:rsidRPr="00054F8A" w:rsidRDefault="003A4062"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Instruction method:</w:t>
            </w:r>
          </w:p>
          <w:p w:rsidR="003A4062" w:rsidRPr="00054F8A" w:rsidRDefault="003A4062" w:rsidP="005E7F2C">
            <w:pPr>
              <w:pStyle w:val="Default"/>
              <w:rPr>
                <w:bCs/>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presentation;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bCs/>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bCs/>
                <w:sz w:val="20"/>
                <w:szCs w:val="20"/>
              </w:rPr>
            </w:pPr>
            <w:r w:rsidRPr="00054F8A">
              <w:rPr>
                <w:b/>
                <w:bCs/>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Oral Exam</w:t>
            </w:r>
          </w:p>
        </w:tc>
        <w:tc>
          <w:tcPr>
            <w:tcW w:w="1194" w:type="dxa"/>
            <w:vAlign w:val="center"/>
          </w:tcPr>
          <w:p w:rsidR="003A4062" w:rsidRPr="00054F8A" w:rsidRDefault="003A4062" w:rsidP="005E7F2C">
            <w:pPr>
              <w:pStyle w:val="Default"/>
              <w:rPr>
                <w:b/>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bCs/>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b/>
          <w:sz w:val="20"/>
          <w:szCs w:val="20"/>
        </w:rPr>
      </w:pPr>
    </w:p>
    <w:p w:rsidR="003A4062" w:rsidRPr="00054F8A" w:rsidRDefault="003A4062" w:rsidP="005E7F2C">
      <w:pPr>
        <w:pStyle w:val="Default"/>
        <w:rPr>
          <w:b/>
          <w:sz w:val="20"/>
          <w:szCs w:val="20"/>
        </w:rPr>
      </w:pPr>
      <w:r w:rsidRPr="00054F8A">
        <w:rPr>
          <w:b/>
          <w:sz w:val="20"/>
          <w:szCs w:val="20"/>
        </w:rPr>
        <w:t>15. International Relations of the EU</w:t>
      </w:r>
    </w:p>
    <w:p w:rsidR="003A4062" w:rsidRPr="00054F8A" w:rsidRDefault="003A4062"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INTERNATIONAL RELATIONS OF THE EU</w:t>
            </w:r>
          </w:p>
        </w:tc>
      </w:tr>
      <w:tr w:rsidR="003A4062" w:rsidRPr="00054F8A" w:rsidTr="005E7F2C">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lang w:val="sr-Latn-CS"/>
              </w:rPr>
            </w:pPr>
            <w:r w:rsidRPr="00054F8A">
              <w:rPr>
                <w:b/>
                <w:sz w:val="20"/>
                <w:szCs w:val="20"/>
                <w:lang w:val="sr-Latn-CS"/>
              </w:rPr>
              <w:t>Prof. Dr. Branko Rakić, Doc. Dr. Bojan Milisavljević, Doc. Dr. Aleksandar Gajić, Doc.Dr. Bojana Čučković, Assist. Dr. Maja Lukić</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Course status: elective course</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 Bachelor Degree</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 xml:space="preserve">Acquiring of in-depth theoretical knowledge on the previous second EU pillar, competences of the EU in the field of foreign and security policy, manner of decision-making at the level of the EU in this field, and the practices pertaining to concluding international agreements. </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results: </w:t>
            </w:r>
          </w:p>
          <w:p w:rsidR="003A4062" w:rsidRPr="00054F8A" w:rsidRDefault="003A4062" w:rsidP="005E7F2C">
            <w:pPr>
              <w:pStyle w:val="Default"/>
              <w:rPr>
                <w:sz w:val="20"/>
                <w:szCs w:val="20"/>
              </w:rPr>
            </w:pPr>
            <w:r w:rsidRPr="00054F8A">
              <w:rPr>
                <w:sz w:val="20"/>
                <w:szCs w:val="20"/>
              </w:rPr>
              <w:t>The students shall upon completing this course be familiar with the institutions and competences of the EU in the field of common foreign and security policy, for following the development of this competence of the EU, knowledge of the practices pertaining to the conclusion of international agreements, knowledge of the influence of this policy on the States which are not members of the EU. They shall have ability to undertake practical and doctoral research of this law.</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left="709" w:hanging="283"/>
              <w:rPr>
                <w:iCs/>
                <w:sz w:val="20"/>
                <w:szCs w:val="20"/>
              </w:rPr>
            </w:pPr>
            <w:r w:rsidRPr="00054F8A">
              <w:rPr>
                <w:iCs/>
                <w:sz w:val="20"/>
                <w:szCs w:val="20"/>
              </w:rPr>
              <w:t>1. The EU in Globalized World - An international actor with attributed powers: the scope of competence; express and implied powers - week one - 3 classes</w:t>
            </w:r>
          </w:p>
          <w:p w:rsidR="003A4062" w:rsidRPr="00054F8A" w:rsidRDefault="003A4062" w:rsidP="005E7F2C">
            <w:pPr>
              <w:pStyle w:val="Default"/>
              <w:ind w:left="709" w:hanging="283"/>
              <w:rPr>
                <w:iCs/>
                <w:sz w:val="20"/>
                <w:szCs w:val="20"/>
              </w:rPr>
            </w:pPr>
            <w:r w:rsidRPr="00054F8A">
              <w:rPr>
                <w:iCs/>
                <w:sz w:val="20"/>
                <w:szCs w:val="20"/>
              </w:rPr>
              <w:t>2. The Dynamics of the European integrations: an attempt to create a European Defence Policy – week two – 3 classes</w:t>
            </w:r>
          </w:p>
          <w:p w:rsidR="003A4062" w:rsidRPr="00054F8A" w:rsidRDefault="003A4062" w:rsidP="005E7F2C">
            <w:pPr>
              <w:pStyle w:val="Default"/>
              <w:ind w:left="709" w:hanging="283"/>
              <w:rPr>
                <w:sz w:val="20"/>
                <w:szCs w:val="20"/>
              </w:rPr>
            </w:pPr>
            <w:r w:rsidRPr="00054F8A">
              <w:rPr>
                <w:sz w:val="20"/>
                <w:szCs w:val="20"/>
              </w:rPr>
              <w:t xml:space="preserve">3. The Constitutional Foundations of EU Foreign Relations Law: </w:t>
            </w:r>
            <w:r w:rsidRPr="00054F8A">
              <w:rPr>
                <w:iCs/>
                <w:sz w:val="20"/>
                <w:szCs w:val="20"/>
              </w:rPr>
              <w:t xml:space="preserve">Institutional Framework for External Action </w:t>
            </w:r>
            <w:r w:rsidRPr="00054F8A">
              <w:rPr>
                <w:sz w:val="20"/>
                <w:szCs w:val="20"/>
              </w:rPr>
              <w:t>– week three - 3 classes</w:t>
            </w:r>
          </w:p>
          <w:p w:rsidR="003A4062" w:rsidRPr="00054F8A" w:rsidRDefault="003A4062" w:rsidP="005E7F2C">
            <w:pPr>
              <w:pStyle w:val="Default"/>
              <w:ind w:left="709" w:hanging="283"/>
              <w:rPr>
                <w:sz w:val="20"/>
                <w:szCs w:val="20"/>
              </w:rPr>
            </w:pPr>
            <w:r w:rsidRPr="00054F8A">
              <w:rPr>
                <w:sz w:val="20"/>
                <w:szCs w:val="20"/>
              </w:rPr>
              <w:t>4. The EU and International Law I: the autonomy of the legal order; hierarchy of norms – week four – 3 classes</w:t>
            </w:r>
          </w:p>
          <w:p w:rsidR="003A4062" w:rsidRPr="00054F8A" w:rsidRDefault="003A4062" w:rsidP="005E7F2C">
            <w:pPr>
              <w:pStyle w:val="Default"/>
              <w:ind w:left="709" w:hanging="283"/>
              <w:rPr>
                <w:sz w:val="20"/>
                <w:szCs w:val="20"/>
              </w:rPr>
            </w:pPr>
            <w:r w:rsidRPr="00054F8A">
              <w:rPr>
                <w:sz w:val="20"/>
                <w:szCs w:val="20"/>
              </w:rPr>
              <w:lastRenderedPageBreak/>
              <w:t>5. The EU and International Law II: Targeted Sanctions related to Terrorism on the EU level; individual rights – week five – 3 classes</w:t>
            </w:r>
          </w:p>
          <w:p w:rsidR="003A4062" w:rsidRPr="00054F8A" w:rsidRDefault="003A4062" w:rsidP="005E7F2C">
            <w:pPr>
              <w:pStyle w:val="Default"/>
              <w:ind w:left="709" w:hanging="283"/>
              <w:rPr>
                <w:sz w:val="20"/>
                <w:szCs w:val="20"/>
              </w:rPr>
            </w:pPr>
            <w:r w:rsidRPr="00054F8A">
              <w:rPr>
                <w:sz w:val="20"/>
                <w:szCs w:val="20"/>
              </w:rPr>
              <w:t>6. Mixed Agreements and the new ways of sharing competence – week six - 3 classes</w:t>
            </w:r>
          </w:p>
          <w:p w:rsidR="003A4062" w:rsidRPr="00054F8A" w:rsidRDefault="003A4062" w:rsidP="005E7F2C">
            <w:pPr>
              <w:pStyle w:val="Default"/>
              <w:ind w:left="709" w:hanging="283"/>
              <w:rPr>
                <w:sz w:val="20"/>
                <w:szCs w:val="20"/>
              </w:rPr>
            </w:pPr>
            <w:r w:rsidRPr="00054F8A">
              <w:rPr>
                <w:sz w:val="20"/>
                <w:szCs w:val="20"/>
              </w:rPr>
              <w:t>7. The emergence of the CFSP and ESDP – week seven – 3 classes</w:t>
            </w:r>
          </w:p>
          <w:p w:rsidR="003A4062" w:rsidRPr="00054F8A" w:rsidRDefault="003A4062" w:rsidP="005E7F2C">
            <w:pPr>
              <w:pStyle w:val="Default"/>
              <w:ind w:left="709" w:hanging="283"/>
              <w:rPr>
                <w:sz w:val="20"/>
                <w:szCs w:val="20"/>
              </w:rPr>
            </w:pPr>
            <w:r w:rsidRPr="00054F8A">
              <w:rPr>
                <w:sz w:val="20"/>
                <w:szCs w:val="20"/>
              </w:rPr>
              <w:t>8. Security and Defence in the EU – week eight – 3 classes</w:t>
            </w:r>
          </w:p>
          <w:p w:rsidR="003A4062" w:rsidRPr="00054F8A" w:rsidRDefault="003A4062" w:rsidP="005E7F2C">
            <w:pPr>
              <w:pStyle w:val="Default"/>
              <w:ind w:left="709" w:hanging="283"/>
              <w:rPr>
                <w:sz w:val="20"/>
                <w:szCs w:val="20"/>
              </w:rPr>
            </w:pPr>
            <w:r w:rsidRPr="00054F8A">
              <w:rPr>
                <w:sz w:val="20"/>
                <w:szCs w:val="20"/>
              </w:rPr>
              <w:t>9. The Lisbon Treaty and the New EU's External Relations – week nine - 3 classes</w:t>
            </w:r>
          </w:p>
          <w:p w:rsidR="003A4062" w:rsidRPr="00054F8A" w:rsidRDefault="003A4062" w:rsidP="005E7F2C">
            <w:pPr>
              <w:pStyle w:val="Default"/>
              <w:ind w:left="709" w:hanging="283"/>
              <w:rPr>
                <w:sz w:val="20"/>
                <w:szCs w:val="20"/>
              </w:rPr>
            </w:pPr>
            <w:r w:rsidRPr="00054F8A">
              <w:rPr>
                <w:sz w:val="20"/>
                <w:szCs w:val="20"/>
              </w:rPr>
              <w:t>10. The role of the Court of Justice in EU external policy – week ten – 3 classes</w:t>
            </w:r>
          </w:p>
          <w:p w:rsidR="003A4062" w:rsidRPr="00054F8A" w:rsidRDefault="003A4062" w:rsidP="005E7F2C">
            <w:pPr>
              <w:pStyle w:val="Default"/>
              <w:ind w:left="709" w:hanging="283"/>
              <w:rPr>
                <w:sz w:val="20"/>
                <w:szCs w:val="20"/>
              </w:rPr>
            </w:pPr>
            <w:r w:rsidRPr="00054F8A">
              <w:rPr>
                <w:sz w:val="20"/>
                <w:szCs w:val="20"/>
              </w:rPr>
              <w:t>11. EU Relations with NATO – week eleven - 3 classes</w:t>
            </w:r>
          </w:p>
          <w:p w:rsidR="003A4062" w:rsidRPr="00054F8A" w:rsidRDefault="003A4062" w:rsidP="005E7F2C">
            <w:pPr>
              <w:pStyle w:val="Default"/>
              <w:ind w:left="709" w:hanging="283"/>
              <w:rPr>
                <w:sz w:val="20"/>
                <w:szCs w:val="20"/>
              </w:rPr>
            </w:pPr>
            <w:r w:rsidRPr="00054F8A">
              <w:rPr>
                <w:sz w:val="20"/>
                <w:szCs w:val="20"/>
              </w:rPr>
              <w:t xml:space="preserve">12. </w:t>
            </w:r>
            <w:r w:rsidRPr="00054F8A">
              <w:rPr>
                <w:sz w:val="20"/>
                <w:szCs w:val="20"/>
                <w:lang w:val="sr-Cyrl-CS"/>
              </w:rPr>
              <w:t xml:space="preserve">The Lisbon Treaty and EU International Relations; the </w:t>
            </w:r>
            <w:r w:rsidRPr="00054F8A">
              <w:rPr>
                <w:rFonts w:eastAsia="MS Minngs"/>
                <w:sz w:val="20"/>
                <w:szCs w:val="20"/>
              </w:rPr>
              <w:t>European External Action Service</w:t>
            </w:r>
            <w:r w:rsidRPr="00054F8A">
              <w:rPr>
                <w:sz w:val="20"/>
                <w:szCs w:val="20"/>
              </w:rPr>
              <w:t xml:space="preserve"> – week twelve - 3 classes</w:t>
            </w:r>
          </w:p>
          <w:p w:rsidR="003A4062" w:rsidRPr="00054F8A" w:rsidRDefault="003A4062" w:rsidP="005E7F2C">
            <w:pPr>
              <w:pStyle w:val="Default"/>
              <w:ind w:left="709" w:hanging="283"/>
              <w:rPr>
                <w:sz w:val="20"/>
                <w:szCs w:val="20"/>
              </w:rPr>
            </w:pPr>
            <w:r w:rsidRPr="00054F8A">
              <w:rPr>
                <w:sz w:val="20"/>
                <w:szCs w:val="20"/>
              </w:rPr>
              <w:t>13. The European Neighbourhood Policy – week thirteen - 3 classes</w:t>
            </w:r>
          </w:p>
          <w:p w:rsidR="003A4062" w:rsidRPr="00054F8A" w:rsidRDefault="003A4062" w:rsidP="005E7F2C">
            <w:pPr>
              <w:pStyle w:val="Default"/>
              <w:ind w:left="709" w:hanging="283"/>
              <w:rPr>
                <w:sz w:val="20"/>
                <w:szCs w:val="20"/>
              </w:rPr>
            </w:pPr>
            <w:r w:rsidRPr="00054F8A">
              <w:rPr>
                <w:sz w:val="20"/>
                <w:szCs w:val="20"/>
              </w:rPr>
              <w:t xml:space="preserve">14./15. </w:t>
            </w:r>
            <w:r w:rsidRPr="00054F8A">
              <w:rPr>
                <w:sz w:val="20"/>
                <w:szCs w:val="20"/>
                <w:lang w:val="sr-Cyrl-CS"/>
              </w:rPr>
              <w:t>The Anatomy of EU Foreign Policy</w:t>
            </w:r>
            <w:r w:rsidRPr="00054F8A">
              <w:rPr>
                <w:sz w:val="20"/>
                <w:szCs w:val="20"/>
              </w:rPr>
              <w:t xml:space="preserve"> and Current Issues in EU External Relations Law – weeks fourteen and fifteen – 6 classes</w:t>
            </w: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iCs/>
                <w:sz w:val="20"/>
                <w:szCs w:val="20"/>
              </w:rPr>
              <w:t>Analysis of relevant resources and current practical issues.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lastRenderedPageBreak/>
              <w:t xml:space="preserve">Literature: </w:t>
            </w:r>
          </w:p>
          <w:p w:rsidR="003A4062" w:rsidRPr="00054F8A" w:rsidRDefault="003A4062" w:rsidP="005E7F2C">
            <w:pPr>
              <w:pStyle w:val="Default"/>
              <w:rPr>
                <w:b/>
                <w:sz w:val="20"/>
                <w:szCs w:val="20"/>
              </w:rPr>
            </w:pPr>
          </w:p>
          <w:p w:rsidR="003A4062" w:rsidRPr="00054F8A" w:rsidRDefault="003A4062" w:rsidP="00054F8A">
            <w:pPr>
              <w:pStyle w:val="Default"/>
              <w:numPr>
                <w:ilvl w:val="0"/>
                <w:numId w:val="44"/>
              </w:numPr>
              <w:rPr>
                <w:sz w:val="20"/>
                <w:szCs w:val="20"/>
              </w:rPr>
            </w:pPr>
            <w:r w:rsidRPr="00054F8A">
              <w:rPr>
                <w:sz w:val="20"/>
                <w:szCs w:val="20"/>
              </w:rPr>
              <w:t xml:space="preserve">P. Craig, G. de Búrca, </w:t>
            </w:r>
            <w:r w:rsidRPr="00054F8A">
              <w:rPr>
                <w:i/>
                <w:sz w:val="20"/>
                <w:szCs w:val="20"/>
              </w:rPr>
              <w:t>EU Law, Text, Cases, and Materials</w:t>
            </w:r>
            <w:r w:rsidRPr="00054F8A">
              <w:rPr>
                <w:sz w:val="20"/>
                <w:szCs w:val="20"/>
              </w:rPr>
              <w:t xml:space="preserve">, 5th edition, OUP, Oxford - New York 2011. </w:t>
            </w:r>
          </w:p>
          <w:p w:rsidR="003A4062" w:rsidRPr="00054F8A" w:rsidRDefault="003A4062" w:rsidP="00054F8A">
            <w:pPr>
              <w:pStyle w:val="Default"/>
              <w:numPr>
                <w:ilvl w:val="0"/>
                <w:numId w:val="44"/>
              </w:numPr>
              <w:rPr>
                <w:sz w:val="20"/>
                <w:szCs w:val="20"/>
              </w:rPr>
            </w:pPr>
            <w:r w:rsidRPr="00054F8A">
              <w:rPr>
                <w:sz w:val="20"/>
                <w:szCs w:val="20"/>
              </w:rPr>
              <w:t xml:space="preserve">G. Majone, </w:t>
            </w:r>
            <w:r w:rsidRPr="00054F8A">
              <w:rPr>
                <w:i/>
                <w:sz w:val="20"/>
                <w:szCs w:val="20"/>
              </w:rPr>
              <w:t>Europe as the Would-Be World Power: the EU at Fifty</w:t>
            </w:r>
            <w:r w:rsidRPr="00054F8A">
              <w:rPr>
                <w:sz w:val="20"/>
                <w:szCs w:val="20"/>
              </w:rPr>
              <w:t>, CUP, Cambridge - New York 2009.</w:t>
            </w:r>
          </w:p>
          <w:p w:rsidR="003A4062" w:rsidRPr="00054F8A" w:rsidRDefault="003A4062" w:rsidP="00054F8A">
            <w:pPr>
              <w:pStyle w:val="Default"/>
              <w:numPr>
                <w:ilvl w:val="0"/>
                <w:numId w:val="44"/>
              </w:numPr>
              <w:rPr>
                <w:sz w:val="20"/>
                <w:szCs w:val="20"/>
              </w:rPr>
            </w:pPr>
            <w:r w:rsidRPr="00054F8A">
              <w:rPr>
                <w:sz w:val="20"/>
                <w:szCs w:val="20"/>
              </w:rPr>
              <w:t xml:space="preserve">M. Cremona, "External Relations and External Competence of the European Union: The Emergence of an Integrated Policy", </w:t>
            </w:r>
            <w:r w:rsidRPr="00054F8A">
              <w:rPr>
                <w:i/>
                <w:sz w:val="20"/>
                <w:szCs w:val="20"/>
              </w:rPr>
              <w:t>The Evolution of EU Law</w:t>
            </w:r>
            <w:r w:rsidRPr="00054F8A">
              <w:rPr>
                <w:sz w:val="20"/>
                <w:szCs w:val="20"/>
              </w:rPr>
              <w:t xml:space="preserve"> (eds. P. Craig, G. de Búrca), 2nd edition, OUP, Oxford - New York 2011.</w:t>
            </w:r>
          </w:p>
          <w:p w:rsidR="003A4062" w:rsidRPr="00054F8A" w:rsidRDefault="003A4062" w:rsidP="00054F8A">
            <w:pPr>
              <w:pStyle w:val="Default"/>
              <w:numPr>
                <w:ilvl w:val="0"/>
                <w:numId w:val="44"/>
              </w:numPr>
              <w:rPr>
                <w:sz w:val="20"/>
                <w:szCs w:val="20"/>
              </w:rPr>
            </w:pPr>
            <w:r w:rsidRPr="00054F8A">
              <w:rPr>
                <w:sz w:val="20"/>
                <w:szCs w:val="20"/>
              </w:rPr>
              <w:t>M. Cremona, "EC Competence, 'Smart Sanctions' and the</w:t>
            </w:r>
            <w:r w:rsidRPr="00054F8A">
              <w:rPr>
                <w:i/>
                <w:sz w:val="20"/>
                <w:szCs w:val="20"/>
              </w:rPr>
              <w:t xml:space="preserve"> Kadi</w:t>
            </w:r>
            <w:r w:rsidRPr="00054F8A">
              <w:rPr>
                <w:sz w:val="20"/>
                <w:szCs w:val="20"/>
              </w:rPr>
              <w:t xml:space="preserve"> Case", </w:t>
            </w:r>
            <w:r w:rsidRPr="00054F8A">
              <w:rPr>
                <w:i/>
                <w:sz w:val="20"/>
                <w:szCs w:val="20"/>
              </w:rPr>
              <w:t>Yearbook of European Law</w:t>
            </w:r>
            <w:r w:rsidRPr="00054F8A">
              <w:rPr>
                <w:sz w:val="20"/>
                <w:szCs w:val="20"/>
              </w:rPr>
              <w:t xml:space="preserve"> 28/2009, 559-592.</w:t>
            </w:r>
          </w:p>
          <w:p w:rsidR="003A4062" w:rsidRPr="00054F8A" w:rsidRDefault="003A4062" w:rsidP="00054F8A">
            <w:pPr>
              <w:pStyle w:val="Default"/>
              <w:numPr>
                <w:ilvl w:val="0"/>
                <w:numId w:val="44"/>
              </w:numPr>
              <w:rPr>
                <w:sz w:val="20"/>
                <w:szCs w:val="20"/>
              </w:rPr>
            </w:pPr>
            <w:r w:rsidRPr="00054F8A">
              <w:rPr>
                <w:sz w:val="20"/>
                <w:szCs w:val="20"/>
              </w:rPr>
              <w:t xml:space="preserve">F. Cameron, </w:t>
            </w:r>
            <w:r w:rsidRPr="00054F8A">
              <w:rPr>
                <w:i/>
                <w:sz w:val="20"/>
                <w:szCs w:val="20"/>
              </w:rPr>
              <w:t>An introduction to European Foreign Policy</w:t>
            </w:r>
            <w:r w:rsidRPr="00054F8A">
              <w:rPr>
                <w:sz w:val="20"/>
                <w:szCs w:val="20"/>
              </w:rPr>
              <w:t>, Routledge, 2012.</w:t>
            </w:r>
          </w:p>
          <w:p w:rsidR="003A4062" w:rsidRPr="00054F8A" w:rsidRDefault="003A4062" w:rsidP="00054F8A">
            <w:pPr>
              <w:pStyle w:val="Default"/>
              <w:numPr>
                <w:ilvl w:val="0"/>
                <w:numId w:val="44"/>
              </w:numPr>
              <w:rPr>
                <w:sz w:val="20"/>
                <w:szCs w:val="20"/>
              </w:rPr>
            </w:pPr>
            <w:r w:rsidRPr="00054F8A">
              <w:rPr>
                <w:sz w:val="20"/>
                <w:szCs w:val="20"/>
              </w:rPr>
              <w:t xml:space="preserve">R. Dannreuther and Roland, </w:t>
            </w:r>
            <w:r w:rsidRPr="00054F8A">
              <w:rPr>
                <w:i/>
                <w:sz w:val="20"/>
                <w:szCs w:val="20"/>
              </w:rPr>
              <w:t>EU Foreign and Security Policy: The Regional Context,</w:t>
            </w:r>
            <w:r w:rsidRPr="00054F8A">
              <w:rPr>
                <w:sz w:val="20"/>
                <w:szCs w:val="20"/>
              </w:rPr>
              <w:t xml:space="preserve"> 2003.</w:t>
            </w:r>
          </w:p>
          <w:p w:rsidR="003A4062" w:rsidRPr="00054F8A" w:rsidRDefault="003A4062" w:rsidP="00054F8A">
            <w:pPr>
              <w:pStyle w:val="Default"/>
              <w:numPr>
                <w:ilvl w:val="0"/>
                <w:numId w:val="44"/>
              </w:numPr>
              <w:rPr>
                <w:sz w:val="20"/>
                <w:szCs w:val="20"/>
              </w:rPr>
            </w:pPr>
            <w:r w:rsidRPr="00054F8A">
              <w:rPr>
                <w:sz w:val="20"/>
                <w:szCs w:val="20"/>
              </w:rPr>
              <w:t xml:space="preserve">M. E. Smith, </w:t>
            </w:r>
            <w:r w:rsidRPr="00054F8A">
              <w:rPr>
                <w:i/>
                <w:sz w:val="20"/>
                <w:szCs w:val="20"/>
              </w:rPr>
              <w:t>Europe's Foreign and Security Policy, The Institutionalization of Cooperation</w:t>
            </w:r>
            <w:r w:rsidRPr="00054F8A">
              <w:rPr>
                <w:sz w:val="20"/>
                <w:szCs w:val="20"/>
              </w:rPr>
              <w:t>, Series: Themes in European Governance, Cambridge University Press, 2003.</w:t>
            </w:r>
          </w:p>
          <w:p w:rsidR="003A4062" w:rsidRPr="00054F8A" w:rsidRDefault="003A4062" w:rsidP="00054F8A">
            <w:pPr>
              <w:pStyle w:val="Default"/>
              <w:numPr>
                <w:ilvl w:val="0"/>
                <w:numId w:val="44"/>
              </w:numPr>
              <w:rPr>
                <w:sz w:val="20"/>
                <w:szCs w:val="20"/>
              </w:rPr>
            </w:pPr>
            <w:r w:rsidRPr="00054F8A">
              <w:rPr>
                <w:sz w:val="20"/>
                <w:szCs w:val="20"/>
              </w:rPr>
              <w:t xml:space="preserve">Rosas, "Mixed Union – Mixed Agreements", </w:t>
            </w:r>
            <w:r w:rsidRPr="00054F8A">
              <w:rPr>
                <w:i/>
                <w:sz w:val="20"/>
                <w:szCs w:val="20"/>
              </w:rPr>
              <w:t xml:space="preserve">International Law Aspects of the European Union, </w:t>
            </w:r>
            <w:r w:rsidRPr="00054F8A">
              <w:rPr>
                <w:sz w:val="20"/>
                <w:szCs w:val="20"/>
              </w:rPr>
              <w:t>(ed. M. Koskenniemi), Kluwer Law International 1998, 125-148.</w:t>
            </w:r>
          </w:p>
          <w:p w:rsidR="003A4062" w:rsidRPr="00054F8A" w:rsidRDefault="003A4062" w:rsidP="00054F8A">
            <w:pPr>
              <w:pStyle w:val="Default"/>
              <w:numPr>
                <w:ilvl w:val="0"/>
                <w:numId w:val="44"/>
              </w:numPr>
              <w:rPr>
                <w:sz w:val="20"/>
                <w:szCs w:val="20"/>
              </w:rPr>
            </w:pPr>
            <w:r w:rsidRPr="00054F8A">
              <w:rPr>
                <w:sz w:val="20"/>
                <w:szCs w:val="20"/>
              </w:rPr>
              <w:t>Selected cases of the European Court of Justice.</w:t>
            </w:r>
          </w:p>
        </w:tc>
      </w:tr>
      <w:tr w:rsidR="003A4062" w:rsidRPr="00054F8A" w:rsidTr="005E7F2C">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Pr="00054F8A" w:rsidRDefault="003A4062" w:rsidP="005E7F2C">
      <w:pPr>
        <w:pStyle w:val="Default"/>
        <w:rPr>
          <w:sz w:val="20"/>
          <w:szCs w:val="20"/>
        </w:rPr>
      </w:pPr>
      <w:r w:rsidRPr="00054F8A">
        <w:rPr>
          <w:b/>
          <w:sz w:val="20"/>
          <w:szCs w:val="20"/>
        </w:rPr>
        <w:t xml:space="preserve"> 16. Geopolitical Perspectives and Consequences of the EU Enlargement</w:t>
      </w:r>
    </w:p>
    <w:p w:rsidR="003A4062" w:rsidRPr="00054F8A" w:rsidRDefault="003A4062" w:rsidP="005E7F2C">
      <w:pPr>
        <w:pStyle w:val="Defaul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tblPr>
      <w:tblGrid>
        <w:gridCol w:w="3204"/>
        <w:gridCol w:w="1823"/>
        <w:gridCol w:w="1089"/>
        <w:gridCol w:w="1891"/>
        <w:gridCol w:w="1136"/>
      </w:tblGrid>
      <w:tr w:rsidR="003A4062" w:rsidRPr="00054F8A" w:rsidTr="005E7F2C">
        <w:trPr>
          <w:jc w:val="center"/>
        </w:trPr>
        <w:tc>
          <w:tcPr>
            <w:tcW w:w="9317" w:type="dxa"/>
            <w:gridSpan w:val="5"/>
          </w:tcPr>
          <w:p w:rsidR="003A4062" w:rsidRPr="00054F8A" w:rsidRDefault="003A4062" w:rsidP="005E7F2C">
            <w:pPr>
              <w:pStyle w:val="Default"/>
              <w:rPr>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317" w:type="dxa"/>
            <w:gridSpan w:val="5"/>
          </w:tcPr>
          <w:p w:rsidR="003A4062" w:rsidRPr="00054F8A" w:rsidRDefault="003A4062" w:rsidP="005E7F2C">
            <w:pPr>
              <w:pStyle w:val="Default"/>
              <w:rPr>
                <w:sz w:val="20"/>
                <w:szCs w:val="20"/>
              </w:rPr>
            </w:pPr>
            <w:r w:rsidRPr="00054F8A">
              <w:rPr>
                <w:b/>
                <w:sz w:val="20"/>
                <w:szCs w:val="20"/>
              </w:rPr>
              <w:t>Course  title:  GEOPOLITICAL  PERSPECTIVES  AND  CONSEQUENCES  OF  THE  EU ENLARGEMENT</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 xml:space="preserve">Teachers: </w:t>
            </w:r>
          </w:p>
          <w:p w:rsidR="003A4062" w:rsidRPr="00054F8A" w:rsidRDefault="003A4062" w:rsidP="005E7F2C">
            <w:pPr>
              <w:pStyle w:val="Default"/>
              <w:rPr>
                <w:b/>
                <w:sz w:val="20"/>
                <w:szCs w:val="20"/>
              </w:rPr>
            </w:pPr>
            <w:r w:rsidRPr="00054F8A">
              <w:rPr>
                <w:b/>
                <w:sz w:val="20"/>
                <w:szCs w:val="20"/>
              </w:rPr>
              <w:t>Prof. Dr. Branko Rakić, Doc. Dr. Marko Davinić</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Course status: elective course</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Requirements: Bachelor Degree</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lastRenderedPageBreak/>
              <w:t>Aims of the course:</w:t>
            </w:r>
          </w:p>
          <w:p w:rsidR="003A4062" w:rsidRPr="00054F8A" w:rsidRDefault="003A4062" w:rsidP="005E7F2C">
            <w:pPr>
              <w:pStyle w:val="Default"/>
              <w:rPr>
                <w:sz w:val="20"/>
                <w:szCs w:val="20"/>
              </w:rPr>
            </w:pPr>
            <w:r w:rsidRPr="00054F8A">
              <w:rPr>
                <w:sz w:val="20"/>
                <w:szCs w:val="20"/>
              </w:rPr>
              <w:t>Acquiring fundamental knowledge of the legal and political aspects of the enlargement of the EU.</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Course results:</w:t>
            </w:r>
          </w:p>
          <w:p w:rsidR="003A4062" w:rsidRPr="00054F8A" w:rsidRDefault="003A4062" w:rsidP="005E7F2C">
            <w:pPr>
              <w:pStyle w:val="Default"/>
              <w:rPr>
                <w:sz w:val="20"/>
                <w:szCs w:val="20"/>
              </w:rPr>
            </w:pPr>
            <w:r w:rsidRPr="00054F8A">
              <w:rPr>
                <w:sz w:val="20"/>
                <w:szCs w:val="20"/>
              </w:rPr>
              <w:t>In-depth knowledge of the EU enlargement conditions and proceedings, as well as the ability to analyze geopolitical consequences of this process.</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sz w:val="20"/>
                <w:szCs w:val="20"/>
              </w:rPr>
            </w:pP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firstLine="284"/>
              <w:rPr>
                <w:sz w:val="20"/>
                <w:szCs w:val="20"/>
              </w:rPr>
            </w:pPr>
            <w:r w:rsidRPr="00054F8A">
              <w:rPr>
                <w:sz w:val="20"/>
                <w:szCs w:val="20"/>
              </w:rPr>
              <w:t>1.  EU Enlargement and Membership Conditionality – 3 classes</w:t>
            </w:r>
          </w:p>
          <w:p w:rsidR="003A4062" w:rsidRPr="00054F8A" w:rsidRDefault="003A4062" w:rsidP="005E7F2C">
            <w:pPr>
              <w:pStyle w:val="Default"/>
              <w:ind w:firstLine="284"/>
              <w:rPr>
                <w:sz w:val="20"/>
                <w:szCs w:val="20"/>
              </w:rPr>
            </w:pPr>
            <w:r w:rsidRPr="00054F8A">
              <w:rPr>
                <w:sz w:val="20"/>
                <w:szCs w:val="20"/>
              </w:rPr>
              <w:t>2.  Consequences of EU Enlargement on the Western Europe– 3 classes</w:t>
            </w:r>
          </w:p>
          <w:p w:rsidR="003A4062" w:rsidRPr="00054F8A" w:rsidRDefault="003A4062" w:rsidP="005E7F2C">
            <w:pPr>
              <w:pStyle w:val="Default"/>
              <w:ind w:firstLine="284"/>
              <w:rPr>
                <w:sz w:val="20"/>
                <w:szCs w:val="20"/>
              </w:rPr>
            </w:pPr>
            <w:r w:rsidRPr="00054F8A">
              <w:rPr>
                <w:sz w:val="20"/>
                <w:szCs w:val="20"/>
              </w:rPr>
              <w:t>3.  Consequences of EU Enlargement on the Central and Eastern Europe– 3 classes</w:t>
            </w:r>
          </w:p>
          <w:p w:rsidR="003A4062" w:rsidRPr="00054F8A" w:rsidRDefault="003A4062" w:rsidP="005E7F2C">
            <w:pPr>
              <w:pStyle w:val="Default"/>
              <w:ind w:firstLine="284"/>
              <w:rPr>
                <w:sz w:val="20"/>
                <w:szCs w:val="20"/>
              </w:rPr>
            </w:pPr>
            <w:r w:rsidRPr="00054F8A">
              <w:rPr>
                <w:sz w:val="20"/>
                <w:szCs w:val="20"/>
              </w:rPr>
              <w:t>4.  Russia and EU Enlargement (including in-between lands: Ukraine and Belarus) – 3 classes</w:t>
            </w:r>
          </w:p>
          <w:p w:rsidR="003A4062" w:rsidRPr="00054F8A" w:rsidRDefault="003A4062" w:rsidP="005E7F2C">
            <w:pPr>
              <w:pStyle w:val="Default"/>
              <w:ind w:firstLine="284"/>
              <w:rPr>
                <w:sz w:val="20"/>
                <w:szCs w:val="20"/>
              </w:rPr>
            </w:pPr>
            <w:r w:rsidRPr="00054F8A">
              <w:rPr>
                <w:sz w:val="20"/>
                <w:szCs w:val="20"/>
              </w:rPr>
              <w:t>5.  Turkey’s Integration in the EU (Europe and Islam) – 3 classes</w:t>
            </w:r>
          </w:p>
          <w:p w:rsidR="003A4062" w:rsidRPr="00054F8A" w:rsidRDefault="003A4062" w:rsidP="005E7F2C">
            <w:pPr>
              <w:pStyle w:val="Default"/>
              <w:ind w:firstLine="284"/>
              <w:rPr>
                <w:sz w:val="20"/>
                <w:szCs w:val="20"/>
              </w:rPr>
            </w:pPr>
            <w:r w:rsidRPr="00054F8A">
              <w:rPr>
                <w:sz w:val="20"/>
                <w:szCs w:val="20"/>
              </w:rPr>
              <w:t>6.  Integration of Western Balkans into EU– 3 classes</w:t>
            </w:r>
          </w:p>
          <w:p w:rsidR="003A4062" w:rsidRPr="00054F8A" w:rsidRDefault="003A4062" w:rsidP="005E7F2C">
            <w:pPr>
              <w:pStyle w:val="Default"/>
              <w:ind w:firstLine="284"/>
              <w:rPr>
                <w:sz w:val="20"/>
                <w:szCs w:val="20"/>
              </w:rPr>
            </w:pPr>
            <w:r w:rsidRPr="00054F8A">
              <w:rPr>
                <w:sz w:val="20"/>
                <w:szCs w:val="20"/>
              </w:rPr>
              <w:t>7.  EU Enlargement and Transatlantic Relations– 3 classes</w:t>
            </w:r>
          </w:p>
          <w:p w:rsidR="003A4062" w:rsidRPr="00054F8A" w:rsidRDefault="003A4062" w:rsidP="005E7F2C">
            <w:pPr>
              <w:pStyle w:val="Default"/>
              <w:ind w:firstLine="284"/>
              <w:rPr>
                <w:sz w:val="20"/>
                <w:szCs w:val="20"/>
              </w:rPr>
            </w:pPr>
            <w:r w:rsidRPr="00054F8A">
              <w:rPr>
                <w:sz w:val="20"/>
                <w:szCs w:val="20"/>
              </w:rPr>
              <w:t>8.  European Neighborhood Policy and EU Energy Security– 3 classes</w:t>
            </w:r>
          </w:p>
          <w:p w:rsidR="003A4062" w:rsidRPr="00054F8A" w:rsidRDefault="003A4062" w:rsidP="005E7F2C">
            <w:pPr>
              <w:pStyle w:val="Default"/>
              <w:ind w:firstLine="284"/>
              <w:rPr>
                <w:sz w:val="20"/>
                <w:szCs w:val="20"/>
              </w:rPr>
            </w:pPr>
            <w:r w:rsidRPr="00054F8A">
              <w:rPr>
                <w:sz w:val="20"/>
                <w:szCs w:val="20"/>
              </w:rPr>
              <w:t>9.  Ethnic Minorities and EU Enlargement– 3 classes</w:t>
            </w:r>
          </w:p>
          <w:p w:rsidR="003A4062" w:rsidRPr="00054F8A" w:rsidRDefault="003A4062" w:rsidP="005E7F2C">
            <w:pPr>
              <w:pStyle w:val="Default"/>
              <w:ind w:firstLine="284"/>
              <w:rPr>
                <w:sz w:val="20"/>
                <w:szCs w:val="20"/>
              </w:rPr>
            </w:pPr>
            <w:r w:rsidRPr="00054F8A">
              <w:rPr>
                <w:sz w:val="20"/>
                <w:szCs w:val="20"/>
              </w:rPr>
              <w:t>10-11.  European Civilizing Process– 6 classes</w:t>
            </w:r>
          </w:p>
          <w:p w:rsidR="003A4062" w:rsidRPr="00054F8A" w:rsidRDefault="003A4062" w:rsidP="005E7F2C">
            <w:pPr>
              <w:pStyle w:val="Default"/>
              <w:ind w:firstLine="284"/>
              <w:rPr>
                <w:sz w:val="20"/>
                <w:szCs w:val="20"/>
              </w:rPr>
            </w:pPr>
            <w:r w:rsidRPr="00054F8A">
              <w:rPr>
                <w:sz w:val="20"/>
                <w:szCs w:val="20"/>
              </w:rPr>
              <w:t>12-13.  Challenges of EU Enlargement– 6 classes</w:t>
            </w:r>
          </w:p>
          <w:p w:rsidR="003A4062" w:rsidRPr="00054F8A" w:rsidRDefault="003A4062" w:rsidP="005E7F2C">
            <w:pPr>
              <w:pStyle w:val="Default"/>
              <w:ind w:firstLine="284"/>
              <w:rPr>
                <w:sz w:val="20"/>
                <w:szCs w:val="20"/>
                <w:lang w:val="pt-PT"/>
              </w:rPr>
            </w:pPr>
            <w:r w:rsidRPr="00054F8A">
              <w:rPr>
                <w:sz w:val="20"/>
                <w:szCs w:val="20"/>
                <w:lang w:val="pt-PT"/>
              </w:rPr>
              <w:t>14-15.  EU in 2030– 6 classes</w:t>
            </w:r>
          </w:p>
          <w:p w:rsidR="003A4062" w:rsidRPr="00054F8A" w:rsidRDefault="003A4062" w:rsidP="005E7F2C">
            <w:pPr>
              <w:pStyle w:val="Default"/>
              <w:rPr>
                <w:i/>
                <w:iCs/>
                <w:sz w:val="20"/>
                <w:szCs w:val="20"/>
                <w:lang w:val="pt-PT"/>
              </w:rPr>
            </w:pPr>
          </w:p>
          <w:p w:rsidR="003A4062" w:rsidRPr="00054F8A" w:rsidRDefault="003A4062" w:rsidP="005E7F2C">
            <w:pPr>
              <w:pStyle w:val="Default"/>
              <w:rPr>
                <w:i/>
                <w:iCs/>
                <w:sz w:val="20"/>
                <w:szCs w:val="20"/>
                <w:lang w:val="pt-PT"/>
              </w:rPr>
            </w:pPr>
            <w:r w:rsidRPr="00054F8A">
              <w:rPr>
                <w:i/>
                <w:iCs/>
                <w:sz w:val="20"/>
                <w:szCs w:val="20"/>
                <w:lang w:val="pt-PT"/>
              </w:rPr>
              <w:t>Practical dimension:</w:t>
            </w:r>
          </w:p>
          <w:p w:rsidR="003A4062" w:rsidRPr="00054F8A" w:rsidRDefault="003A4062" w:rsidP="005E7F2C">
            <w:pPr>
              <w:pStyle w:val="Default"/>
              <w:rPr>
                <w:sz w:val="20"/>
                <w:szCs w:val="20"/>
              </w:rPr>
            </w:pPr>
            <w:r w:rsidRPr="00054F8A">
              <w:rPr>
                <w:sz w:val="20"/>
                <w:szCs w:val="20"/>
              </w:rPr>
              <w:t>Document analysis</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Literature:</w:t>
            </w:r>
          </w:p>
          <w:p w:rsidR="003A4062" w:rsidRPr="00054F8A" w:rsidRDefault="003A4062" w:rsidP="00054F8A">
            <w:pPr>
              <w:pStyle w:val="Default"/>
              <w:numPr>
                <w:ilvl w:val="0"/>
                <w:numId w:val="47"/>
              </w:numPr>
              <w:rPr>
                <w:sz w:val="20"/>
                <w:szCs w:val="20"/>
              </w:rPr>
            </w:pPr>
            <w:r w:rsidRPr="00054F8A">
              <w:rPr>
                <w:sz w:val="20"/>
                <w:szCs w:val="20"/>
              </w:rPr>
              <w:t xml:space="preserve">E. Brimmer, S. Frohlich (eds.), </w:t>
            </w:r>
            <w:r w:rsidRPr="00054F8A">
              <w:rPr>
                <w:i/>
                <w:iCs/>
                <w:sz w:val="20"/>
                <w:szCs w:val="20"/>
              </w:rPr>
              <w:t>Strategic Implications of European Union Enlargement, Center for Transatlantic Relations</w:t>
            </w:r>
            <w:r w:rsidRPr="00054F8A">
              <w:rPr>
                <w:sz w:val="20"/>
                <w:szCs w:val="20"/>
              </w:rPr>
              <w:t>, Johns Hopkins University, 2005.</w:t>
            </w:r>
          </w:p>
          <w:p w:rsidR="003A4062" w:rsidRPr="00054F8A" w:rsidRDefault="003A4062" w:rsidP="00054F8A">
            <w:pPr>
              <w:pStyle w:val="Default"/>
              <w:numPr>
                <w:ilvl w:val="0"/>
                <w:numId w:val="47"/>
              </w:numPr>
              <w:rPr>
                <w:iCs/>
                <w:sz w:val="20"/>
                <w:szCs w:val="20"/>
              </w:rPr>
            </w:pPr>
            <w:r w:rsidRPr="00054F8A">
              <w:rPr>
                <w:iCs/>
                <w:sz w:val="20"/>
                <w:szCs w:val="20"/>
              </w:rPr>
              <w:t xml:space="preserve">F. Bindi, I. Angelescu (eds.), </w:t>
            </w:r>
            <w:r w:rsidRPr="00054F8A">
              <w:rPr>
                <w:i/>
                <w:iCs/>
                <w:sz w:val="20"/>
                <w:szCs w:val="20"/>
              </w:rPr>
              <w:t>Frontiers of Europe: A Transatlantic Problem</w:t>
            </w:r>
            <w:r w:rsidRPr="00054F8A">
              <w:rPr>
                <w:iCs/>
                <w:sz w:val="20"/>
                <w:szCs w:val="20"/>
              </w:rPr>
              <w:t>?, Brookings Institution Press, 2011.</w:t>
            </w:r>
          </w:p>
          <w:p w:rsidR="003A4062" w:rsidRPr="00054F8A" w:rsidRDefault="003A4062" w:rsidP="00054F8A">
            <w:pPr>
              <w:pStyle w:val="Default"/>
              <w:numPr>
                <w:ilvl w:val="0"/>
                <w:numId w:val="47"/>
              </w:numPr>
              <w:rPr>
                <w:iCs/>
                <w:sz w:val="20"/>
                <w:szCs w:val="20"/>
              </w:rPr>
            </w:pPr>
            <w:r w:rsidRPr="00054F8A">
              <w:rPr>
                <w:iCs/>
                <w:sz w:val="20"/>
                <w:szCs w:val="20"/>
              </w:rPr>
              <w:t>3. D. Benjamin (ed.),  Europe 2030, Brookings Institution Press, 2010.</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Number    of    lectures-active classes</w:t>
            </w:r>
          </w:p>
        </w:tc>
        <w:tc>
          <w:tcPr>
            <w:tcW w:w="2962"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Theoretical classes: 30</w:t>
            </w:r>
          </w:p>
        </w:tc>
        <w:tc>
          <w:tcPr>
            <w:tcW w:w="3080"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jc w:val="both"/>
              <w:rPr>
                <w:sz w:val="20"/>
                <w:szCs w:val="20"/>
              </w:rPr>
            </w:pPr>
            <w:r w:rsidRPr="00054F8A">
              <w:rPr>
                <w:sz w:val="20"/>
                <w:szCs w:val="20"/>
              </w:rPr>
              <w:t>Interactive  lectures  which  encompass  introductory  presentation  by   the  lecturer  and  student participation; students are required to be prepared for the lectures and to participate in the discussion;  students may prepare oral presentations; individual consultations.</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jc w:val="center"/>
              <w:rPr>
                <w:b/>
                <w:sz w:val="20"/>
                <w:szCs w:val="20"/>
              </w:rPr>
            </w:pPr>
            <w:r w:rsidRPr="00054F8A">
              <w:rPr>
                <w:b/>
                <w:sz w:val="20"/>
                <w:szCs w:val="20"/>
              </w:rPr>
              <w:t>Grading system (maximum number of points 100)</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Pre-exam obligations</w:t>
            </w:r>
          </w:p>
        </w:tc>
        <w:tc>
          <w:tcPr>
            <w:tcW w:w="1854"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Points</w:t>
            </w:r>
          </w:p>
        </w:tc>
        <w:tc>
          <w:tcPr>
            <w:tcW w:w="3037"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Final Examination</w:t>
            </w:r>
          </w:p>
        </w:tc>
        <w:tc>
          <w:tcPr>
            <w:tcW w:w="1151"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points</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 xml:space="preserve">Activities during lectures </w:t>
            </w:r>
          </w:p>
        </w:tc>
        <w:tc>
          <w:tcPr>
            <w:tcW w:w="1854"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5</w:t>
            </w:r>
          </w:p>
        </w:tc>
        <w:tc>
          <w:tcPr>
            <w:tcW w:w="3037"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Written Exam</w:t>
            </w:r>
          </w:p>
        </w:tc>
        <w:tc>
          <w:tcPr>
            <w:tcW w:w="1151"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sz w:val="20"/>
                <w:szCs w:val="20"/>
              </w:rPr>
              <w:t xml:space="preserve"> </w:t>
            </w:r>
            <w:r w:rsidRPr="00054F8A">
              <w:rPr>
                <w:b/>
                <w:sz w:val="20"/>
                <w:szCs w:val="20"/>
              </w:rPr>
              <w:t>30</w:t>
            </w: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Seminar paper</w:t>
            </w:r>
          </w:p>
        </w:tc>
        <w:tc>
          <w:tcPr>
            <w:tcW w:w="1854"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20</w:t>
            </w:r>
          </w:p>
        </w:tc>
        <w:tc>
          <w:tcPr>
            <w:tcW w:w="3037"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p>
        </w:tc>
        <w:tc>
          <w:tcPr>
            <w:tcW w:w="1151"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Tests</w:t>
            </w:r>
          </w:p>
        </w:tc>
        <w:tc>
          <w:tcPr>
            <w:tcW w:w="1854"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30</w:t>
            </w:r>
          </w:p>
        </w:tc>
        <w:tc>
          <w:tcPr>
            <w:tcW w:w="3037"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p>
        </w:tc>
        <w:tc>
          <w:tcPr>
            <w:tcW w:w="1151"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p>
        </w:tc>
      </w:tr>
      <w:tr w:rsidR="003A4062"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r w:rsidRPr="00054F8A">
              <w:rPr>
                <w:sz w:val="20"/>
                <w:szCs w:val="20"/>
              </w:rPr>
              <w:t>Activities during practical classes</w:t>
            </w:r>
          </w:p>
        </w:tc>
        <w:tc>
          <w:tcPr>
            <w:tcW w:w="1854"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b/>
                <w:sz w:val="20"/>
                <w:szCs w:val="20"/>
              </w:rPr>
            </w:pPr>
            <w:r w:rsidRPr="00054F8A">
              <w:rPr>
                <w:b/>
                <w:sz w:val="20"/>
                <w:szCs w:val="20"/>
              </w:rPr>
              <w:t>15</w:t>
            </w:r>
          </w:p>
        </w:tc>
        <w:tc>
          <w:tcPr>
            <w:tcW w:w="3037" w:type="dxa"/>
            <w:gridSpan w:val="2"/>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p>
        </w:tc>
        <w:tc>
          <w:tcPr>
            <w:tcW w:w="1151" w:type="dxa"/>
            <w:tcBorders>
              <w:top w:val="single" w:sz="4" w:space="0" w:color="000000"/>
              <w:left w:val="single" w:sz="4" w:space="0" w:color="000000"/>
              <w:bottom w:val="single" w:sz="4" w:space="0" w:color="000000"/>
              <w:right w:val="single" w:sz="4" w:space="0" w:color="000000"/>
            </w:tcBorders>
          </w:tcPr>
          <w:p w:rsidR="003A4062" w:rsidRPr="00054F8A" w:rsidRDefault="003A4062" w:rsidP="005E7F2C">
            <w:pPr>
              <w:pStyle w:val="Default"/>
              <w:rPr>
                <w:sz w:val="20"/>
                <w:szCs w:val="20"/>
              </w:rPr>
            </w:pPr>
          </w:p>
        </w:tc>
      </w:tr>
    </w:tbl>
    <w:p w:rsidR="003A4062" w:rsidRPr="00054F8A" w:rsidRDefault="003A4062" w:rsidP="005E7F2C">
      <w:pPr>
        <w:pStyle w:val="Default"/>
        <w:rPr>
          <w:sz w:val="20"/>
          <w:szCs w:val="20"/>
        </w:rPr>
      </w:pPr>
    </w:p>
    <w:p w:rsidR="003A4062" w:rsidRPr="00054F8A" w:rsidRDefault="003A4062" w:rsidP="005E7F2C">
      <w:pPr>
        <w:pStyle w:val="Default"/>
        <w:rPr>
          <w:b/>
          <w:sz w:val="20"/>
          <w:szCs w:val="20"/>
        </w:rPr>
      </w:pPr>
      <w:r w:rsidRPr="00054F8A">
        <w:rPr>
          <w:b/>
          <w:sz w:val="20"/>
          <w:szCs w:val="20"/>
        </w:rPr>
        <w:t>17. European Union Administrative Space</w:t>
      </w:r>
    </w:p>
    <w:p w:rsidR="003A4062" w:rsidRPr="00054F8A" w:rsidRDefault="003A4062" w:rsidP="005E7F2C">
      <w:pPr>
        <w:pStyle w:val="Default"/>
        <w:rPr>
          <w:sz w:val="20"/>
          <w:szCs w:val="20"/>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711"/>
        <w:gridCol w:w="1421"/>
        <w:gridCol w:w="1422"/>
        <w:gridCol w:w="710"/>
        <w:gridCol w:w="2679"/>
      </w:tblGrid>
      <w:tr w:rsidR="003A4062" w:rsidRPr="00054F8A" w:rsidTr="00054F8A">
        <w:trPr>
          <w:jc w:val="center"/>
        </w:trPr>
        <w:tc>
          <w:tcPr>
            <w:tcW w:w="9075" w:type="dxa"/>
            <w:gridSpan w:val="6"/>
            <w:vAlign w:val="center"/>
          </w:tcPr>
          <w:p w:rsidR="003A4062" w:rsidRPr="00054F8A" w:rsidRDefault="003A4062" w:rsidP="005E7F2C">
            <w:pPr>
              <w:pStyle w:val="Default"/>
              <w:rPr>
                <w:sz w:val="20"/>
                <w:szCs w:val="20"/>
                <w:lang w:val="sr-Cyrl-CS"/>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054F8A">
        <w:trPr>
          <w:jc w:val="center"/>
        </w:trPr>
        <w:tc>
          <w:tcPr>
            <w:tcW w:w="9075" w:type="dxa"/>
            <w:gridSpan w:val="6"/>
            <w:vAlign w:val="center"/>
          </w:tcPr>
          <w:p w:rsidR="003A4062" w:rsidRPr="00054F8A" w:rsidRDefault="003A4062" w:rsidP="005E7F2C">
            <w:pPr>
              <w:pStyle w:val="Default"/>
              <w:rPr>
                <w:sz w:val="20"/>
                <w:szCs w:val="20"/>
              </w:rPr>
            </w:pPr>
            <w:r w:rsidRPr="00054F8A">
              <w:rPr>
                <w:b/>
                <w:bCs/>
                <w:sz w:val="20"/>
                <w:szCs w:val="20"/>
              </w:rPr>
              <w:t xml:space="preserve">Course title: </w:t>
            </w:r>
            <w:r w:rsidRPr="00054F8A">
              <w:rPr>
                <w:b/>
                <w:sz w:val="20"/>
                <w:szCs w:val="20"/>
              </w:rPr>
              <w:t>EUROPEAN ADMINISTRATIVE SPACE</w:t>
            </w:r>
          </w:p>
        </w:tc>
      </w:tr>
      <w:tr w:rsidR="003A4062" w:rsidRPr="00054F8A" w:rsidTr="00054F8A">
        <w:trPr>
          <w:jc w:val="center"/>
        </w:trPr>
        <w:tc>
          <w:tcPr>
            <w:tcW w:w="9075" w:type="dxa"/>
            <w:gridSpan w:val="6"/>
            <w:vAlign w:val="center"/>
          </w:tcPr>
          <w:p w:rsidR="003A4062" w:rsidRPr="00054F8A" w:rsidRDefault="003A4062" w:rsidP="005E7F2C">
            <w:pPr>
              <w:pStyle w:val="Default"/>
              <w:rPr>
                <w:b/>
                <w:sz w:val="20"/>
                <w:szCs w:val="20"/>
                <w:lang w:val="sr-Cyrl-CS"/>
              </w:rPr>
            </w:pPr>
            <w:r w:rsidRPr="00054F8A">
              <w:rPr>
                <w:b/>
                <w:bCs/>
                <w:sz w:val="20"/>
                <w:szCs w:val="20"/>
              </w:rPr>
              <w:t xml:space="preserve">Teachers: </w:t>
            </w:r>
            <w:r w:rsidRPr="00054F8A">
              <w:rPr>
                <w:b/>
                <w:sz w:val="20"/>
                <w:szCs w:val="20"/>
              </w:rPr>
              <w:t>Prof. Dr. Stevan Lilić</w:t>
            </w:r>
          </w:p>
        </w:tc>
      </w:tr>
      <w:tr w:rsidR="003A4062" w:rsidRPr="00054F8A" w:rsidTr="00054F8A">
        <w:trPr>
          <w:jc w:val="center"/>
        </w:trPr>
        <w:tc>
          <w:tcPr>
            <w:tcW w:w="9075" w:type="dxa"/>
            <w:gridSpan w:val="6"/>
            <w:vAlign w:val="center"/>
          </w:tcPr>
          <w:p w:rsidR="003A4062" w:rsidRPr="00054F8A" w:rsidRDefault="003A4062" w:rsidP="005E7F2C">
            <w:pPr>
              <w:pStyle w:val="Default"/>
              <w:rPr>
                <w:b/>
                <w:sz w:val="20"/>
                <w:szCs w:val="20"/>
              </w:rPr>
            </w:pPr>
            <w:r w:rsidRPr="00054F8A">
              <w:rPr>
                <w:b/>
                <w:bCs/>
                <w:sz w:val="20"/>
                <w:szCs w:val="20"/>
              </w:rPr>
              <w:t xml:space="preserve">Course status: elective course </w:t>
            </w:r>
          </w:p>
        </w:tc>
      </w:tr>
      <w:tr w:rsidR="003A4062" w:rsidRPr="00054F8A" w:rsidTr="00054F8A">
        <w:trPr>
          <w:jc w:val="center"/>
        </w:trPr>
        <w:tc>
          <w:tcPr>
            <w:tcW w:w="9075" w:type="dxa"/>
            <w:gridSpan w:val="6"/>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054F8A">
        <w:trPr>
          <w:jc w:val="center"/>
        </w:trPr>
        <w:tc>
          <w:tcPr>
            <w:tcW w:w="9075" w:type="dxa"/>
            <w:gridSpan w:val="6"/>
            <w:vAlign w:val="center"/>
          </w:tcPr>
          <w:p w:rsidR="003A4062" w:rsidRPr="00054F8A" w:rsidRDefault="003A4062" w:rsidP="005E7F2C">
            <w:pPr>
              <w:pStyle w:val="Default"/>
              <w:rPr>
                <w:b/>
                <w:sz w:val="20"/>
                <w:szCs w:val="20"/>
              </w:rPr>
            </w:pPr>
            <w:r w:rsidRPr="00054F8A">
              <w:rPr>
                <w:b/>
                <w:bCs/>
                <w:sz w:val="20"/>
                <w:szCs w:val="20"/>
              </w:rPr>
              <w:t xml:space="preserve">Requirements: Bachelor Degree </w:t>
            </w:r>
          </w:p>
        </w:tc>
      </w:tr>
      <w:tr w:rsidR="003A4062" w:rsidRPr="00054F8A" w:rsidTr="00054F8A">
        <w:trPr>
          <w:jc w:val="center"/>
        </w:trPr>
        <w:tc>
          <w:tcPr>
            <w:tcW w:w="9075" w:type="dxa"/>
            <w:gridSpan w:val="6"/>
            <w:vAlign w:val="center"/>
          </w:tcPr>
          <w:p w:rsidR="003A4062" w:rsidRPr="00054F8A" w:rsidRDefault="003A4062" w:rsidP="005E7F2C">
            <w:pPr>
              <w:pStyle w:val="Default"/>
              <w:rPr>
                <w:sz w:val="20"/>
                <w:szCs w:val="20"/>
              </w:rPr>
            </w:pPr>
            <w:r w:rsidRPr="00054F8A">
              <w:rPr>
                <w:b/>
                <w:bCs/>
                <w:sz w:val="20"/>
                <w:szCs w:val="20"/>
              </w:rPr>
              <w:t xml:space="preserve">Aims of the Course: </w:t>
            </w:r>
          </w:p>
          <w:p w:rsidR="003A4062" w:rsidRPr="00054F8A" w:rsidRDefault="003A4062" w:rsidP="005E7F2C">
            <w:pPr>
              <w:pStyle w:val="Default"/>
              <w:rPr>
                <w:sz w:val="20"/>
                <w:szCs w:val="20"/>
              </w:rPr>
            </w:pPr>
            <w:r w:rsidRPr="00054F8A">
              <w:rPr>
                <w:sz w:val="20"/>
                <w:szCs w:val="20"/>
              </w:rPr>
              <w:t xml:space="preserve">Acquiring in-depth knowledge of the theoretical knowledge of European Administrative Space policies. </w:t>
            </w:r>
          </w:p>
        </w:tc>
      </w:tr>
      <w:tr w:rsidR="003A4062" w:rsidRPr="00054F8A" w:rsidTr="00054F8A">
        <w:trPr>
          <w:jc w:val="center"/>
        </w:trPr>
        <w:tc>
          <w:tcPr>
            <w:tcW w:w="9075" w:type="dxa"/>
            <w:gridSpan w:val="6"/>
            <w:vAlign w:val="center"/>
          </w:tcPr>
          <w:p w:rsidR="003A4062" w:rsidRPr="00054F8A" w:rsidRDefault="003A4062" w:rsidP="005E7F2C">
            <w:pPr>
              <w:pStyle w:val="Default"/>
              <w:rPr>
                <w:sz w:val="20"/>
                <w:szCs w:val="20"/>
              </w:rPr>
            </w:pPr>
            <w:r w:rsidRPr="00054F8A">
              <w:rPr>
                <w:b/>
                <w:bCs/>
                <w:sz w:val="20"/>
                <w:szCs w:val="20"/>
              </w:rPr>
              <w:t xml:space="preserve">Course results: </w:t>
            </w:r>
          </w:p>
          <w:p w:rsidR="003A4062" w:rsidRPr="00054F8A" w:rsidRDefault="003A4062" w:rsidP="005E7F2C">
            <w:pPr>
              <w:pStyle w:val="Default"/>
              <w:rPr>
                <w:sz w:val="20"/>
                <w:szCs w:val="20"/>
              </w:rPr>
            </w:pPr>
            <w:r w:rsidRPr="00054F8A">
              <w:rPr>
                <w:sz w:val="20"/>
                <w:szCs w:val="20"/>
              </w:rPr>
              <w:lastRenderedPageBreak/>
              <w:t>Upon completing this course students shall be familiar with the policies of administrative capacities of EU member states. Also the student shall be prepared for expert engagement in this field, either within the State Administration bodies, non-government agencies or private practice, as well as capable of undertaking further research work on this topic</w:t>
            </w:r>
            <w:r w:rsidRPr="00054F8A">
              <w:rPr>
                <w:b/>
                <w:bCs/>
                <w:sz w:val="20"/>
                <w:szCs w:val="20"/>
              </w:rPr>
              <w:t xml:space="preserve">. </w:t>
            </w:r>
          </w:p>
        </w:tc>
      </w:tr>
      <w:tr w:rsidR="003A4062" w:rsidRPr="00054F8A" w:rsidTr="00054F8A">
        <w:trPr>
          <w:jc w:val="center"/>
        </w:trPr>
        <w:tc>
          <w:tcPr>
            <w:tcW w:w="9075" w:type="dxa"/>
            <w:gridSpan w:val="6"/>
            <w:vAlign w:val="center"/>
          </w:tcPr>
          <w:p w:rsidR="003A4062" w:rsidRPr="00054F8A" w:rsidRDefault="003A4062" w:rsidP="005E7F2C">
            <w:pPr>
              <w:pStyle w:val="Default"/>
              <w:rPr>
                <w:b/>
                <w:bCs/>
                <w:sz w:val="20"/>
                <w:szCs w:val="20"/>
              </w:rPr>
            </w:pPr>
            <w:r w:rsidRPr="00054F8A">
              <w:rPr>
                <w:b/>
                <w:bCs/>
                <w:sz w:val="20"/>
                <w:szCs w:val="20"/>
              </w:rPr>
              <w:lastRenderedPageBreak/>
              <w:t xml:space="preserve">Course content: </w:t>
            </w:r>
          </w:p>
          <w:p w:rsidR="003A4062" w:rsidRPr="00054F8A" w:rsidRDefault="003A4062" w:rsidP="005E7F2C">
            <w:pPr>
              <w:pStyle w:val="Default"/>
              <w:rPr>
                <w:bCs/>
                <w:i/>
                <w:iCs/>
                <w:sz w:val="20"/>
                <w:szCs w:val="20"/>
              </w:rPr>
            </w:pPr>
            <w:r w:rsidRPr="00054F8A">
              <w:rPr>
                <w:bCs/>
                <w:i/>
                <w:iCs/>
                <w:sz w:val="20"/>
                <w:szCs w:val="20"/>
              </w:rPr>
              <w:t xml:space="preserve">Theoretical dimension: </w:t>
            </w:r>
          </w:p>
          <w:p w:rsidR="003A4062" w:rsidRPr="00054F8A" w:rsidRDefault="003A4062" w:rsidP="00054F8A">
            <w:pPr>
              <w:pStyle w:val="Default"/>
              <w:numPr>
                <w:ilvl w:val="0"/>
                <w:numId w:val="37"/>
              </w:numPr>
              <w:rPr>
                <w:bCs/>
                <w:iCs/>
                <w:sz w:val="20"/>
                <w:szCs w:val="20"/>
              </w:rPr>
            </w:pPr>
            <w:r w:rsidRPr="00054F8A">
              <w:rPr>
                <w:bCs/>
                <w:iCs/>
                <w:sz w:val="20"/>
                <w:szCs w:val="20"/>
              </w:rPr>
              <w:t xml:space="preserve">The Idea and Development European Administrative Space </w:t>
            </w:r>
            <w:r w:rsidRPr="00054F8A">
              <w:rPr>
                <w:sz w:val="20"/>
                <w:szCs w:val="20"/>
              </w:rPr>
              <w:t>– week one – 3 classes</w:t>
            </w:r>
          </w:p>
          <w:p w:rsidR="003A4062" w:rsidRPr="00054F8A" w:rsidRDefault="003A4062" w:rsidP="00054F8A">
            <w:pPr>
              <w:pStyle w:val="Default"/>
              <w:numPr>
                <w:ilvl w:val="0"/>
                <w:numId w:val="37"/>
              </w:numPr>
              <w:rPr>
                <w:sz w:val="20"/>
                <w:szCs w:val="20"/>
              </w:rPr>
            </w:pPr>
            <w:r w:rsidRPr="00054F8A">
              <w:rPr>
                <w:sz w:val="20"/>
                <w:szCs w:val="20"/>
              </w:rPr>
              <w:t xml:space="preserve">Primary Sources of European </w:t>
            </w:r>
            <w:r w:rsidRPr="00054F8A">
              <w:rPr>
                <w:bCs/>
                <w:iCs/>
                <w:sz w:val="20"/>
                <w:szCs w:val="20"/>
              </w:rPr>
              <w:t xml:space="preserve">Administrative </w:t>
            </w:r>
            <w:r w:rsidRPr="00054F8A">
              <w:rPr>
                <w:sz w:val="20"/>
                <w:szCs w:val="20"/>
              </w:rPr>
              <w:t>Policy and Law – week two – 3 classes</w:t>
            </w:r>
          </w:p>
          <w:p w:rsidR="003A4062" w:rsidRPr="00054F8A" w:rsidRDefault="003A4062" w:rsidP="00054F8A">
            <w:pPr>
              <w:pStyle w:val="Default"/>
              <w:numPr>
                <w:ilvl w:val="0"/>
                <w:numId w:val="37"/>
              </w:numPr>
              <w:rPr>
                <w:sz w:val="20"/>
                <w:szCs w:val="20"/>
              </w:rPr>
            </w:pPr>
            <w:r w:rsidRPr="00054F8A">
              <w:rPr>
                <w:sz w:val="20"/>
                <w:szCs w:val="20"/>
              </w:rPr>
              <w:t xml:space="preserve">Secondary Sources of European </w:t>
            </w:r>
            <w:r w:rsidRPr="00054F8A">
              <w:rPr>
                <w:bCs/>
                <w:iCs/>
                <w:sz w:val="20"/>
                <w:szCs w:val="20"/>
              </w:rPr>
              <w:t xml:space="preserve">Administrative </w:t>
            </w:r>
            <w:r w:rsidRPr="00054F8A">
              <w:rPr>
                <w:sz w:val="20"/>
                <w:szCs w:val="20"/>
              </w:rPr>
              <w:t>Policy and Law – week three – 3 classes</w:t>
            </w:r>
          </w:p>
          <w:p w:rsidR="003A4062" w:rsidRPr="00054F8A" w:rsidRDefault="003A4062" w:rsidP="00054F8A">
            <w:pPr>
              <w:pStyle w:val="Default"/>
              <w:numPr>
                <w:ilvl w:val="0"/>
                <w:numId w:val="37"/>
              </w:numPr>
              <w:rPr>
                <w:sz w:val="20"/>
                <w:szCs w:val="20"/>
              </w:rPr>
            </w:pPr>
            <w:r w:rsidRPr="00054F8A">
              <w:rPr>
                <w:sz w:val="20"/>
                <w:szCs w:val="20"/>
              </w:rPr>
              <w:t xml:space="preserve">Comparative Approach to the </w:t>
            </w:r>
            <w:r w:rsidRPr="00054F8A">
              <w:rPr>
                <w:bCs/>
                <w:iCs/>
                <w:sz w:val="20"/>
                <w:szCs w:val="20"/>
              </w:rPr>
              <w:t xml:space="preserve">Administrative </w:t>
            </w:r>
            <w:r w:rsidRPr="00054F8A">
              <w:rPr>
                <w:sz w:val="20"/>
                <w:szCs w:val="20"/>
              </w:rPr>
              <w:t>Policy and Law– week four – 3 classes</w:t>
            </w:r>
          </w:p>
          <w:p w:rsidR="003A4062" w:rsidRPr="00054F8A" w:rsidRDefault="003A4062" w:rsidP="00054F8A">
            <w:pPr>
              <w:pStyle w:val="Default"/>
              <w:numPr>
                <w:ilvl w:val="0"/>
                <w:numId w:val="37"/>
              </w:numPr>
              <w:rPr>
                <w:sz w:val="20"/>
                <w:szCs w:val="20"/>
              </w:rPr>
            </w:pPr>
            <w:r w:rsidRPr="00054F8A">
              <w:rPr>
                <w:bCs/>
                <w:iCs/>
                <w:sz w:val="20"/>
                <w:szCs w:val="20"/>
              </w:rPr>
              <w:t xml:space="preserve">Administrative Good </w:t>
            </w:r>
            <w:r w:rsidRPr="00054F8A">
              <w:rPr>
                <w:sz w:val="20"/>
                <w:szCs w:val="20"/>
              </w:rPr>
              <w:t>Governance – week five – 3 classes</w:t>
            </w:r>
          </w:p>
          <w:p w:rsidR="003A4062" w:rsidRPr="00054F8A" w:rsidRDefault="003A4062" w:rsidP="00054F8A">
            <w:pPr>
              <w:pStyle w:val="Default"/>
              <w:numPr>
                <w:ilvl w:val="0"/>
                <w:numId w:val="37"/>
              </w:numPr>
              <w:rPr>
                <w:sz w:val="20"/>
                <w:szCs w:val="20"/>
              </w:rPr>
            </w:pPr>
            <w:r w:rsidRPr="00054F8A">
              <w:rPr>
                <w:sz w:val="20"/>
                <w:szCs w:val="20"/>
              </w:rPr>
              <w:t>EU Administration – week six - 3 classes</w:t>
            </w:r>
          </w:p>
          <w:p w:rsidR="003A4062" w:rsidRPr="00054F8A" w:rsidRDefault="003A4062" w:rsidP="00054F8A">
            <w:pPr>
              <w:pStyle w:val="Default"/>
              <w:numPr>
                <w:ilvl w:val="0"/>
                <w:numId w:val="37"/>
              </w:numPr>
              <w:rPr>
                <w:sz w:val="20"/>
                <w:szCs w:val="20"/>
              </w:rPr>
            </w:pPr>
            <w:r w:rsidRPr="00054F8A">
              <w:rPr>
                <w:sz w:val="20"/>
                <w:szCs w:val="20"/>
              </w:rPr>
              <w:t>Administrative function in the EU – week seven - 3 classes</w:t>
            </w:r>
          </w:p>
          <w:p w:rsidR="003A4062" w:rsidRPr="00054F8A" w:rsidRDefault="003A4062" w:rsidP="00054F8A">
            <w:pPr>
              <w:pStyle w:val="Default"/>
              <w:numPr>
                <w:ilvl w:val="0"/>
                <w:numId w:val="37"/>
              </w:numPr>
              <w:rPr>
                <w:sz w:val="20"/>
                <w:szCs w:val="20"/>
              </w:rPr>
            </w:pPr>
            <w:r w:rsidRPr="00054F8A">
              <w:rPr>
                <w:sz w:val="20"/>
                <w:szCs w:val="20"/>
              </w:rPr>
              <w:t>Fudamental principles of European Administrative Space – week eight - 3 classes</w:t>
            </w:r>
          </w:p>
          <w:p w:rsidR="003A4062" w:rsidRPr="00054F8A" w:rsidRDefault="003A4062" w:rsidP="00054F8A">
            <w:pPr>
              <w:pStyle w:val="Default"/>
              <w:numPr>
                <w:ilvl w:val="0"/>
                <w:numId w:val="37"/>
              </w:numPr>
              <w:rPr>
                <w:sz w:val="20"/>
                <w:szCs w:val="20"/>
              </w:rPr>
            </w:pPr>
            <w:r w:rsidRPr="00054F8A">
              <w:rPr>
                <w:sz w:val="20"/>
                <w:szCs w:val="20"/>
              </w:rPr>
              <w:t>European Administrative Space and administrative Institutions in the member states  – week nine - 3 classes</w:t>
            </w:r>
          </w:p>
          <w:p w:rsidR="003A4062" w:rsidRPr="00054F8A" w:rsidRDefault="003A4062" w:rsidP="00054F8A">
            <w:pPr>
              <w:pStyle w:val="Default"/>
              <w:numPr>
                <w:ilvl w:val="0"/>
                <w:numId w:val="37"/>
              </w:numPr>
              <w:rPr>
                <w:sz w:val="20"/>
                <w:szCs w:val="20"/>
              </w:rPr>
            </w:pPr>
            <w:r w:rsidRPr="00054F8A">
              <w:rPr>
                <w:sz w:val="20"/>
                <w:szCs w:val="20"/>
              </w:rPr>
              <w:t>European Court of Justice and EU Administrative Decisions – week ten – 3 classes</w:t>
            </w:r>
          </w:p>
          <w:p w:rsidR="003A4062" w:rsidRPr="00054F8A" w:rsidRDefault="003A4062" w:rsidP="00054F8A">
            <w:pPr>
              <w:pStyle w:val="Default"/>
              <w:numPr>
                <w:ilvl w:val="0"/>
                <w:numId w:val="37"/>
              </w:numPr>
              <w:rPr>
                <w:sz w:val="20"/>
                <w:szCs w:val="20"/>
              </w:rPr>
            </w:pPr>
            <w:r w:rsidRPr="00054F8A">
              <w:rPr>
                <w:sz w:val="20"/>
                <w:szCs w:val="20"/>
              </w:rPr>
              <w:t>Council of Europe and the European Administrative Space – week eleven – 3 classes</w:t>
            </w:r>
          </w:p>
          <w:p w:rsidR="003A4062" w:rsidRPr="00054F8A" w:rsidRDefault="003A4062" w:rsidP="00054F8A">
            <w:pPr>
              <w:pStyle w:val="Default"/>
              <w:numPr>
                <w:ilvl w:val="0"/>
                <w:numId w:val="37"/>
              </w:numPr>
              <w:rPr>
                <w:sz w:val="20"/>
                <w:szCs w:val="20"/>
              </w:rPr>
            </w:pPr>
            <w:r w:rsidRPr="00054F8A">
              <w:rPr>
                <w:sz w:val="20"/>
                <w:szCs w:val="20"/>
              </w:rPr>
              <w:t>Recommendations regarding administrative procedure – week twelve – 3 classes</w:t>
            </w:r>
          </w:p>
          <w:p w:rsidR="003A4062" w:rsidRPr="00054F8A" w:rsidRDefault="003A4062" w:rsidP="00054F8A">
            <w:pPr>
              <w:pStyle w:val="Default"/>
              <w:numPr>
                <w:ilvl w:val="0"/>
                <w:numId w:val="37"/>
              </w:numPr>
              <w:rPr>
                <w:sz w:val="20"/>
                <w:szCs w:val="20"/>
              </w:rPr>
            </w:pPr>
            <w:r w:rsidRPr="00054F8A">
              <w:rPr>
                <w:sz w:val="20"/>
                <w:szCs w:val="20"/>
              </w:rPr>
              <w:t xml:space="preserve">Recommendations regarding judiciary protection in administrative matters – week </w:t>
            </w:r>
            <w:r w:rsidRPr="00054F8A">
              <w:rPr>
                <w:sz w:val="20"/>
                <w:szCs w:val="20"/>
                <w:lang w:val="sr-Latn-CS"/>
              </w:rPr>
              <w:t>thirteen</w:t>
            </w:r>
            <w:r w:rsidRPr="00054F8A">
              <w:rPr>
                <w:sz w:val="20"/>
                <w:szCs w:val="20"/>
              </w:rPr>
              <w:t xml:space="preserve"> – 3 classes</w:t>
            </w:r>
          </w:p>
          <w:p w:rsidR="003A4062" w:rsidRPr="00054F8A" w:rsidRDefault="003A4062" w:rsidP="00054F8A">
            <w:pPr>
              <w:pStyle w:val="Default"/>
              <w:numPr>
                <w:ilvl w:val="0"/>
                <w:numId w:val="37"/>
              </w:numPr>
              <w:rPr>
                <w:sz w:val="20"/>
                <w:szCs w:val="20"/>
              </w:rPr>
            </w:pPr>
            <w:r w:rsidRPr="00054F8A">
              <w:rPr>
                <w:sz w:val="20"/>
                <w:szCs w:val="20"/>
              </w:rPr>
              <w:t>Recommendations regarding implementatio of administrative decisions – week fourteen – 3 classes</w:t>
            </w:r>
          </w:p>
          <w:p w:rsidR="003A4062" w:rsidRPr="00054F8A" w:rsidRDefault="003A4062" w:rsidP="00054F8A">
            <w:pPr>
              <w:pStyle w:val="Default"/>
              <w:numPr>
                <w:ilvl w:val="0"/>
                <w:numId w:val="37"/>
              </w:numPr>
              <w:rPr>
                <w:sz w:val="20"/>
                <w:szCs w:val="20"/>
              </w:rPr>
            </w:pPr>
            <w:r w:rsidRPr="00054F8A">
              <w:rPr>
                <w:sz w:val="20"/>
                <w:szCs w:val="20"/>
              </w:rPr>
              <w:t>European Court for Human Rights and Standards in Administrative Procedures – week fifteen – 3 classes</w:t>
            </w:r>
          </w:p>
          <w:p w:rsidR="003A4062" w:rsidRPr="00054F8A" w:rsidRDefault="003A4062" w:rsidP="005E7F2C">
            <w:pPr>
              <w:pStyle w:val="Default"/>
              <w:rPr>
                <w:sz w:val="20"/>
                <w:szCs w:val="20"/>
              </w:rPr>
            </w:pPr>
          </w:p>
          <w:p w:rsidR="003A4062" w:rsidRPr="00054F8A" w:rsidRDefault="003A4062" w:rsidP="005E7F2C">
            <w:pPr>
              <w:pStyle w:val="Default"/>
              <w:rPr>
                <w:sz w:val="20"/>
                <w:szCs w:val="20"/>
              </w:rPr>
            </w:pPr>
            <w:r w:rsidRPr="00054F8A">
              <w:rPr>
                <w:i/>
                <w:iCs/>
                <w:sz w:val="20"/>
                <w:szCs w:val="20"/>
              </w:rPr>
              <w:t xml:space="preserve">Practical dimension: </w:t>
            </w:r>
          </w:p>
          <w:p w:rsidR="003A4062" w:rsidRPr="00054F8A" w:rsidRDefault="003A4062" w:rsidP="005E7F2C">
            <w:pPr>
              <w:pStyle w:val="Default"/>
              <w:rPr>
                <w:sz w:val="20"/>
                <w:szCs w:val="20"/>
              </w:rPr>
            </w:pPr>
            <w:r w:rsidRPr="00054F8A">
              <w:rPr>
                <w:sz w:val="20"/>
                <w:szCs w:val="20"/>
              </w:rPr>
              <w:t xml:space="preserve">Analysis of relevant sources and current issues </w:t>
            </w:r>
          </w:p>
        </w:tc>
      </w:tr>
      <w:tr w:rsidR="003A4062" w:rsidRPr="00054F8A" w:rsidTr="00054F8A">
        <w:trPr>
          <w:jc w:val="center"/>
        </w:trPr>
        <w:tc>
          <w:tcPr>
            <w:tcW w:w="9075" w:type="dxa"/>
            <w:gridSpan w:val="6"/>
            <w:vAlign w:val="center"/>
          </w:tcPr>
          <w:p w:rsidR="003A4062" w:rsidRPr="00054F8A" w:rsidRDefault="003A4062" w:rsidP="005E7F2C">
            <w:pPr>
              <w:pStyle w:val="Default"/>
              <w:rPr>
                <w:sz w:val="20"/>
                <w:szCs w:val="20"/>
              </w:rPr>
            </w:pPr>
            <w:r w:rsidRPr="00054F8A">
              <w:rPr>
                <w:b/>
                <w:bCs/>
                <w:sz w:val="20"/>
                <w:szCs w:val="20"/>
              </w:rPr>
              <w:t xml:space="preserve">Literature: </w:t>
            </w:r>
          </w:p>
          <w:p w:rsidR="003A4062" w:rsidRPr="00054F8A" w:rsidRDefault="003A4062" w:rsidP="00054F8A">
            <w:pPr>
              <w:pStyle w:val="Default"/>
              <w:numPr>
                <w:ilvl w:val="0"/>
                <w:numId w:val="38"/>
              </w:numPr>
              <w:rPr>
                <w:sz w:val="20"/>
                <w:szCs w:val="20"/>
                <w:lang w:val="sr-Cyrl-CS"/>
              </w:rPr>
            </w:pPr>
            <w:r w:rsidRPr="00054F8A">
              <w:rPr>
                <w:sz w:val="20"/>
                <w:szCs w:val="20"/>
              </w:rPr>
              <w:t>Paul Craig, EU ADMINISTRATIVE LAW, Oxford University Press, 2006.</w:t>
            </w:r>
          </w:p>
          <w:p w:rsidR="003A4062" w:rsidRPr="00054F8A" w:rsidRDefault="003A4062" w:rsidP="00054F8A">
            <w:pPr>
              <w:pStyle w:val="Default"/>
              <w:numPr>
                <w:ilvl w:val="0"/>
                <w:numId w:val="38"/>
              </w:numPr>
              <w:rPr>
                <w:bCs/>
                <w:sz w:val="20"/>
                <w:szCs w:val="20"/>
                <w:lang w:val="sr-Cyrl-CS"/>
              </w:rPr>
            </w:pPr>
            <w:r w:rsidRPr="00054F8A">
              <w:rPr>
                <w:sz w:val="20"/>
                <w:szCs w:val="20"/>
                <w:lang w:val="it-IT"/>
              </w:rPr>
              <w:t>G. Della Cananea, DIRITTO AMMINISTRATIVO EUROPEO. Principi e instituti</w:t>
            </w:r>
            <w:r w:rsidRPr="00054F8A">
              <w:rPr>
                <w:i/>
                <w:sz w:val="20"/>
                <w:szCs w:val="20"/>
                <w:lang w:val="it-IT"/>
              </w:rPr>
              <w:t xml:space="preserve">, </w:t>
            </w:r>
            <w:r w:rsidRPr="00054F8A">
              <w:rPr>
                <w:sz w:val="20"/>
                <w:szCs w:val="20"/>
                <w:lang w:val="it-IT"/>
              </w:rPr>
              <w:t>Giufrè, 2006.</w:t>
            </w:r>
          </w:p>
          <w:p w:rsidR="003A4062" w:rsidRPr="00054F8A" w:rsidRDefault="003A4062" w:rsidP="00054F8A">
            <w:pPr>
              <w:pStyle w:val="Default"/>
              <w:numPr>
                <w:ilvl w:val="0"/>
                <w:numId w:val="38"/>
              </w:numPr>
              <w:rPr>
                <w:sz w:val="20"/>
                <w:szCs w:val="20"/>
              </w:rPr>
            </w:pPr>
            <w:r w:rsidRPr="00054F8A">
              <w:rPr>
                <w:sz w:val="20"/>
                <w:szCs w:val="20"/>
                <w:lang w:val="hr-HR"/>
              </w:rPr>
              <w:t>Epaminondas Spilitipoulos, GREEK ADMINISTRATIVE LAW, Ant. N. Sakkoulas, Athens, Bruylant, Brussels, 2004.</w:t>
            </w:r>
            <w:r w:rsidRPr="00054F8A">
              <w:rPr>
                <w:sz w:val="20"/>
                <w:szCs w:val="20"/>
              </w:rPr>
              <w:t xml:space="preserve"> </w:t>
            </w:r>
          </w:p>
          <w:p w:rsidR="003A4062" w:rsidRPr="00054F8A" w:rsidRDefault="003A4062" w:rsidP="00054F8A">
            <w:pPr>
              <w:pStyle w:val="Default"/>
              <w:numPr>
                <w:ilvl w:val="0"/>
                <w:numId w:val="38"/>
              </w:numPr>
              <w:rPr>
                <w:sz w:val="20"/>
                <w:szCs w:val="20"/>
              </w:rPr>
            </w:pPr>
            <w:r w:rsidRPr="00054F8A">
              <w:rPr>
                <w:sz w:val="20"/>
                <w:szCs w:val="20"/>
                <w:lang w:val="hr-HR"/>
              </w:rPr>
              <w:t>W. Bradley, K. D. Ewing, CONSTITUTIONAL AND ADMINISTARTIVE LAW, 13th edition, Person Education, Harlow, 2003.</w:t>
            </w:r>
          </w:p>
          <w:p w:rsidR="003A4062" w:rsidRPr="00054F8A" w:rsidRDefault="003A4062" w:rsidP="00054F8A">
            <w:pPr>
              <w:pStyle w:val="Default"/>
              <w:numPr>
                <w:ilvl w:val="0"/>
                <w:numId w:val="38"/>
              </w:numPr>
              <w:rPr>
                <w:sz w:val="20"/>
                <w:szCs w:val="20"/>
              </w:rPr>
            </w:pPr>
            <w:r w:rsidRPr="00054F8A">
              <w:rPr>
                <w:sz w:val="20"/>
                <w:szCs w:val="20"/>
              </w:rPr>
              <w:t>D.H. Bahran, ADMINISTRATIVNOE PRAVO, Moskva, 1997.</w:t>
            </w:r>
          </w:p>
          <w:p w:rsidR="003A4062" w:rsidRPr="00054F8A" w:rsidRDefault="003A4062" w:rsidP="00054F8A">
            <w:pPr>
              <w:pStyle w:val="Default"/>
              <w:numPr>
                <w:ilvl w:val="0"/>
                <w:numId w:val="38"/>
              </w:numPr>
              <w:rPr>
                <w:sz w:val="20"/>
                <w:szCs w:val="20"/>
              </w:rPr>
            </w:pPr>
            <w:r w:rsidRPr="00054F8A">
              <w:rPr>
                <w:sz w:val="20"/>
                <w:szCs w:val="20"/>
              </w:rPr>
              <w:t>H.W.R. Wade, C.F. Forsyth, ADMINISTRATIVE LAW, Oxford, 7th Edition, 1994.</w:t>
            </w:r>
          </w:p>
        </w:tc>
      </w:tr>
      <w:tr w:rsidR="003A4062" w:rsidRPr="00054F8A" w:rsidTr="00054F8A">
        <w:trPr>
          <w:jc w:val="center"/>
        </w:trPr>
        <w:tc>
          <w:tcPr>
            <w:tcW w:w="2843" w:type="dxa"/>
            <w:gridSpan w:val="2"/>
            <w:vAlign w:val="center"/>
          </w:tcPr>
          <w:p w:rsidR="003A4062" w:rsidRPr="00054F8A" w:rsidRDefault="003A4062" w:rsidP="005E7F2C">
            <w:pPr>
              <w:pStyle w:val="Default"/>
              <w:rPr>
                <w:sz w:val="20"/>
                <w:szCs w:val="20"/>
              </w:rPr>
            </w:pPr>
            <w:r w:rsidRPr="00054F8A">
              <w:rPr>
                <w:b/>
                <w:bCs/>
                <w:sz w:val="20"/>
                <w:szCs w:val="20"/>
              </w:rPr>
              <w:t xml:space="preserve">Number of lectures-active classes </w:t>
            </w:r>
          </w:p>
        </w:tc>
        <w:tc>
          <w:tcPr>
            <w:tcW w:w="2843" w:type="dxa"/>
            <w:gridSpan w:val="2"/>
            <w:vAlign w:val="center"/>
          </w:tcPr>
          <w:p w:rsidR="003A4062" w:rsidRPr="00054F8A" w:rsidRDefault="003A4062" w:rsidP="005E7F2C">
            <w:pPr>
              <w:pStyle w:val="Default"/>
              <w:rPr>
                <w:sz w:val="20"/>
                <w:szCs w:val="20"/>
              </w:rPr>
            </w:pPr>
            <w:r w:rsidRPr="00054F8A">
              <w:rPr>
                <w:b/>
                <w:bCs/>
                <w:sz w:val="20"/>
                <w:szCs w:val="20"/>
              </w:rPr>
              <w:t>Theoretical classes: 30</w:t>
            </w:r>
          </w:p>
        </w:tc>
        <w:tc>
          <w:tcPr>
            <w:tcW w:w="3389" w:type="dxa"/>
            <w:gridSpan w:val="2"/>
            <w:vAlign w:val="center"/>
          </w:tcPr>
          <w:p w:rsidR="003A4062" w:rsidRPr="00054F8A" w:rsidRDefault="003A4062" w:rsidP="005E7F2C">
            <w:pPr>
              <w:pStyle w:val="Default"/>
              <w:rPr>
                <w:sz w:val="20"/>
                <w:szCs w:val="20"/>
              </w:rPr>
            </w:pPr>
            <w:r w:rsidRPr="00054F8A">
              <w:rPr>
                <w:b/>
                <w:bCs/>
                <w:sz w:val="20"/>
                <w:szCs w:val="20"/>
              </w:rPr>
              <w:t>Practical classes: 15</w:t>
            </w:r>
          </w:p>
        </w:tc>
      </w:tr>
      <w:tr w:rsidR="003A4062" w:rsidRPr="00054F8A" w:rsidTr="00054F8A">
        <w:trPr>
          <w:jc w:val="center"/>
        </w:trPr>
        <w:tc>
          <w:tcPr>
            <w:tcW w:w="9075" w:type="dxa"/>
            <w:gridSpan w:val="6"/>
            <w:vAlign w:val="center"/>
          </w:tcPr>
          <w:p w:rsidR="003A4062" w:rsidRPr="00054F8A" w:rsidRDefault="003A4062" w:rsidP="005E7F2C">
            <w:pPr>
              <w:pStyle w:val="Default"/>
              <w:rPr>
                <w:sz w:val="20"/>
                <w:szCs w:val="20"/>
              </w:rPr>
            </w:pPr>
            <w:r w:rsidRPr="00054F8A">
              <w:rPr>
                <w:b/>
                <w:bCs/>
                <w:sz w:val="20"/>
                <w:szCs w:val="20"/>
              </w:rPr>
              <w:t xml:space="preserve">Instruction method: </w:t>
            </w:r>
          </w:p>
          <w:p w:rsidR="003A4062" w:rsidRPr="00054F8A" w:rsidRDefault="003A4062" w:rsidP="005E7F2C">
            <w:pPr>
              <w:pStyle w:val="Default"/>
              <w:rPr>
                <w:sz w:val="20"/>
                <w:szCs w:val="20"/>
              </w:rPr>
            </w:pPr>
            <w:r w:rsidRPr="00054F8A">
              <w:rPr>
                <w:sz w:val="20"/>
                <w:szCs w:val="20"/>
              </w:rPr>
              <w:t xml:space="preserve">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 </w:t>
            </w:r>
          </w:p>
        </w:tc>
      </w:tr>
      <w:tr w:rsidR="003A4062" w:rsidRPr="00054F8A" w:rsidTr="00054F8A">
        <w:trPr>
          <w:jc w:val="center"/>
        </w:trPr>
        <w:tc>
          <w:tcPr>
            <w:tcW w:w="9075" w:type="dxa"/>
            <w:gridSpan w:val="6"/>
            <w:vAlign w:val="center"/>
          </w:tcPr>
          <w:p w:rsidR="003A4062" w:rsidRPr="00054F8A" w:rsidRDefault="003A4062" w:rsidP="005E7F2C">
            <w:pPr>
              <w:pStyle w:val="Default"/>
              <w:rPr>
                <w:sz w:val="20"/>
                <w:szCs w:val="20"/>
              </w:rPr>
            </w:pPr>
            <w:r w:rsidRPr="00054F8A">
              <w:rPr>
                <w:b/>
                <w:bCs/>
                <w:sz w:val="20"/>
                <w:szCs w:val="20"/>
              </w:rPr>
              <w:t>Grading system (maximum number of points 100)</w:t>
            </w:r>
          </w:p>
        </w:tc>
      </w:tr>
      <w:tr w:rsidR="003A4062" w:rsidRPr="00054F8A" w:rsidTr="00054F8A">
        <w:trPr>
          <w:jc w:val="center"/>
        </w:trPr>
        <w:tc>
          <w:tcPr>
            <w:tcW w:w="2132" w:type="dxa"/>
            <w:vAlign w:val="center"/>
          </w:tcPr>
          <w:p w:rsidR="003A4062" w:rsidRPr="00054F8A" w:rsidRDefault="003A4062" w:rsidP="005E7F2C">
            <w:pPr>
              <w:pStyle w:val="Default"/>
              <w:rPr>
                <w:sz w:val="20"/>
                <w:szCs w:val="20"/>
              </w:rPr>
            </w:pPr>
            <w:r w:rsidRPr="00054F8A">
              <w:rPr>
                <w:b/>
                <w:bCs/>
                <w:sz w:val="20"/>
                <w:szCs w:val="20"/>
              </w:rPr>
              <w:t xml:space="preserve">Pre-exam obligations </w:t>
            </w:r>
          </w:p>
        </w:tc>
        <w:tc>
          <w:tcPr>
            <w:tcW w:w="2132" w:type="dxa"/>
            <w:gridSpan w:val="2"/>
            <w:vAlign w:val="center"/>
          </w:tcPr>
          <w:p w:rsidR="003A4062" w:rsidRPr="00054F8A" w:rsidRDefault="003A4062" w:rsidP="005E7F2C">
            <w:pPr>
              <w:pStyle w:val="Default"/>
              <w:rPr>
                <w:sz w:val="20"/>
                <w:szCs w:val="20"/>
              </w:rPr>
            </w:pPr>
            <w:r w:rsidRPr="00054F8A">
              <w:rPr>
                <w:sz w:val="20"/>
                <w:szCs w:val="20"/>
              </w:rPr>
              <w:t xml:space="preserve">Points </w:t>
            </w:r>
          </w:p>
        </w:tc>
        <w:tc>
          <w:tcPr>
            <w:tcW w:w="2132" w:type="dxa"/>
            <w:gridSpan w:val="2"/>
            <w:vAlign w:val="center"/>
          </w:tcPr>
          <w:p w:rsidR="003A4062" w:rsidRPr="00054F8A" w:rsidRDefault="003A4062" w:rsidP="005E7F2C">
            <w:pPr>
              <w:pStyle w:val="Default"/>
              <w:rPr>
                <w:sz w:val="20"/>
                <w:szCs w:val="20"/>
              </w:rPr>
            </w:pPr>
            <w:r w:rsidRPr="00054F8A">
              <w:rPr>
                <w:b/>
                <w:bCs/>
                <w:sz w:val="20"/>
                <w:szCs w:val="20"/>
              </w:rPr>
              <w:t xml:space="preserve">Final Examination </w:t>
            </w:r>
          </w:p>
        </w:tc>
        <w:tc>
          <w:tcPr>
            <w:tcW w:w="2679" w:type="dxa"/>
            <w:vAlign w:val="center"/>
          </w:tcPr>
          <w:p w:rsidR="003A4062" w:rsidRPr="00054F8A" w:rsidRDefault="003A4062" w:rsidP="005E7F2C">
            <w:pPr>
              <w:pStyle w:val="Default"/>
              <w:rPr>
                <w:sz w:val="20"/>
                <w:szCs w:val="20"/>
              </w:rPr>
            </w:pPr>
            <w:r w:rsidRPr="00054F8A">
              <w:rPr>
                <w:sz w:val="20"/>
                <w:szCs w:val="20"/>
              </w:rPr>
              <w:t xml:space="preserve">Points </w:t>
            </w:r>
          </w:p>
          <w:p w:rsidR="003A4062" w:rsidRPr="00054F8A" w:rsidRDefault="003A4062" w:rsidP="005E7F2C">
            <w:pPr>
              <w:pStyle w:val="Default"/>
              <w:rPr>
                <w:sz w:val="20"/>
                <w:szCs w:val="20"/>
              </w:rPr>
            </w:pPr>
          </w:p>
        </w:tc>
      </w:tr>
      <w:tr w:rsidR="003A4062" w:rsidRPr="00054F8A" w:rsidTr="00054F8A">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Activities during lectures </w:t>
            </w:r>
          </w:p>
        </w:tc>
        <w:tc>
          <w:tcPr>
            <w:tcW w:w="2132" w:type="dxa"/>
            <w:gridSpan w:val="2"/>
            <w:vAlign w:val="center"/>
          </w:tcPr>
          <w:p w:rsidR="003A4062" w:rsidRPr="00054F8A" w:rsidRDefault="003A4062" w:rsidP="005E7F2C">
            <w:pPr>
              <w:pStyle w:val="Default"/>
              <w:rPr>
                <w:b/>
                <w:bCs/>
                <w:sz w:val="20"/>
                <w:szCs w:val="20"/>
              </w:rPr>
            </w:pPr>
            <w:r w:rsidRPr="00054F8A">
              <w:rPr>
                <w:b/>
                <w:bCs/>
                <w:sz w:val="20"/>
                <w:szCs w:val="20"/>
              </w:rPr>
              <w:t>5</w:t>
            </w:r>
          </w:p>
        </w:tc>
        <w:tc>
          <w:tcPr>
            <w:tcW w:w="2132" w:type="dxa"/>
            <w:gridSpan w:val="2"/>
            <w:vAlign w:val="center"/>
          </w:tcPr>
          <w:p w:rsidR="003A4062" w:rsidRPr="00054F8A" w:rsidRDefault="003A4062" w:rsidP="005E7F2C">
            <w:pPr>
              <w:pStyle w:val="Default"/>
              <w:rPr>
                <w:bCs/>
                <w:sz w:val="20"/>
                <w:szCs w:val="20"/>
              </w:rPr>
            </w:pPr>
            <w:r w:rsidRPr="00054F8A">
              <w:rPr>
                <w:bCs/>
                <w:sz w:val="20"/>
                <w:szCs w:val="20"/>
              </w:rPr>
              <w:t>Written Exam</w:t>
            </w:r>
          </w:p>
        </w:tc>
        <w:tc>
          <w:tcPr>
            <w:tcW w:w="2679" w:type="dxa"/>
            <w:vAlign w:val="center"/>
          </w:tcPr>
          <w:p w:rsidR="003A4062" w:rsidRPr="00054F8A" w:rsidRDefault="003A4062" w:rsidP="005E7F2C">
            <w:pPr>
              <w:pStyle w:val="Default"/>
              <w:rPr>
                <w:bCs/>
                <w:sz w:val="20"/>
                <w:szCs w:val="20"/>
              </w:rPr>
            </w:pPr>
          </w:p>
        </w:tc>
      </w:tr>
      <w:tr w:rsidR="003A4062" w:rsidRPr="00054F8A" w:rsidTr="00054F8A">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Activities during practical classes </w:t>
            </w:r>
          </w:p>
        </w:tc>
        <w:tc>
          <w:tcPr>
            <w:tcW w:w="2132" w:type="dxa"/>
            <w:gridSpan w:val="2"/>
            <w:vAlign w:val="center"/>
          </w:tcPr>
          <w:p w:rsidR="003A4062" w:rsidRPr="00054F8A" w:rsidRDefault="003A4062" w:rsidP="005E7F2C">
            <w:pPr>
              <w:pStyle w:val="Default"/>
              <w:rPr>
                <w:b/>
                <w:bCs/>
                <w:sz w:val="20"/>
                <w:szCs w:val="20"/>
              </w:rPr>
            </w:pPr>
            <w:r w:rsidRPr="00054F8A">
              <w:rPr>
                <w:b/>
                <w:bCs/>
                <w:sz w:val="20"/>
                <w:szCs w:val="20"/>
              </w:rPr>
              <w:t>15</w:t>
            </w:r>
          </w:p>
        </w:tc>
        <w:tc>
          <w:tcPr>
            <w:tcW w:w="2132" w:type="dxa"/>
            <w:gridSpan w:val="2"/>
            <w:vAlign w:val="center"/>
          </w:tcPr>
          <w:p w:rsidR="003A4062" w:rsidRPr="00054F8A" w:rsidRDefault="003A4062" w:rsidP="005E7F2C">
            <w:pPr>
              <w:pStyle w:val="Default"/>
              <w:rPr>
                <w:bCs/>
                <w:sz w:val="20"/>
                <w:szCs w:val="20"/>
              </w:rPr>
            </w:pPr>
            <w:r w:rsidRPr="00054F8A">
              <w:rPr>
                <w:bCs/>
                <w:sz w:val="20"/>
                <w:szCs w:val="20"/>
              </w:rPr>
              <w:t>Oral Exam</w:t>
            </w:r>
          </w:p>
        </w:tc>
        <w:tc>
          <w:tcPr>
            <w:tcW w:w="2679" w:type="dxa"/>
            <w:vAlign w:val="center"/>
          </w:tcPr>
          <w:p w:rsidR="003A4062" w:rsidRPr="00054F8A" w:rsidRDefault="003A4062" w:rsidP="005E7F2C">
            <w:pPr>
              <w:pStyle w:val="Default"/>
              <w:rPr>
                <w:b/>
                <w:bCs/>
                <w:sz w:val="20"/>
                <w:szCs w:val="20"/>
              </w:rPr>
            </w:pPr>
            <w:r w:rsidRPr="00054F8A">
              <w:rPr>
                <w:b/>
                <w:bCs/>
                <w:sz w:val="20"/>
                <w:szCs w:val="20"/>
              </w:rPr>
              <w:t>30</w:t>
            </w:r>
          </w:p>
        </w:tc>
      </w:tr>
      <w:tr w:rsidR="003A4062" w:rsidRPr="00054F8A" w:rsidTr="00054F8A">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Tests </w:t>
            </w:r>
          </w:p>
        </w:tc>
        <w:tc>
          <w:tcPr>
            <w:tcW w:w="2132" w:type="dxa"/>
            <w:gridSpan w:val="2"/>
            <w:vAlign w:val="center"/>
          </w:tcPr>
          <w:p w:rsidR="003A4062" w:rsidRPr="00054F8A" w:rsidRDefault="003A4062" w:rsidP="005E7F2C">
            <w:pPr>
              <w:pStyle w:val="Default"/>
              <w:rPr>
                <w:b/>
                <w:bCs/>
                <w:sz w:val="20"/>
                <w:szCs w:val="20"/>
              </w:rPr>
            </w:pPr>
            <w:r w:rsidRPr="00054F8A">
              <w:rPr>
                <w:b/>
                <w:bCs/>
                <w:sz w:val="20"/>
                <w:szCs w:val="20"/>
              </w:rPr>
              <w:t>30</w:t>
            </w:r>
          </w:p>
        </w:tc>
        <w:tc>
          <w:tcPr>
            <w:tcW w:w="2132" w:type="dxa"/>
            <w:gridSpan w:val="2"/>
            <w:vAlign w:val="center"/>
          </w:tcPr>
          <w:p w:rsidR="003A4062" w:rsidRPr="00054F8A" w:rsidRDefault="003A4062" w:rsidP="005E7F2C">
            <w:pPr>
              <w:pStyle w:val="Default"/>
              <w:rPr>
                <w:bCs/>
                <w:sz w:val="20"/>
                <w:szCs w:val="20"/>
              </w:rPr>
            </w:pPr>
          </w:p>
        </w:tc>
        <w:tc>
          <w:tcPr>
            <w:tcW w:w="2679" w:type="dxa"/>
            <w:vAlign w:val="center"/>
          </w:tcPr>
          <w:p w:rsidR="003A4062" w:rsidRPr="00054F8A" w:rsidRDefault="003A4062" w:rsidP="005E7F2C">
            <w:pPr>
              <w:pStyle w:val="Default"/>
              <w:rPr>
                <w:bCs/>
                <w:sz w:val="20"/>
                <w:szCs w:val="20"/>
              </w:rPr>
            </w:pPr>
          </w:p>
        </w:tc>
      </w:tr>
      <w:tr w:rsidR="003A4062" w:rsidRPr="00054F8A" w:rsidTr="00054F8A">
        <w:trPr>
          <w:jc w:val="center"/>
        </w:trPr>
        <w:tc>
          <w:tcPr>
            <w:tcW w:w="2132" w:type="dxa"/>
            <w:vAlign w:val="center"/>
          </w:tcPr>
          <w:p w:rsidR="003A4062" w:rsidRPr="00054F8A" w:rsidRDefault="003A4062" w:rsidP="005E7F2C">
            <w:pPr>
              <w:pStyle w:val="Default"/>
              <w:rPr>
                <w:sz w:val="20"/>
                <w:szCs w:val="20"/>
              </w:rPr>
            </w:pPr>
            <w:r w:rsidRPr="00054F8A">
              <w:rPr>
                <w:sz w:val="20"/>
                <w:szCs w:val="20"/>
              </w:rPr>
              <w:t xml:space="preserve">Seminar classes </w:t>
            </w:r>
          </w:p>
        </w:tc>
        <w:tc>
          <w:tcPr>
            <w:tcW w:w="2132" w:type="dxa"/>
            <w:gridSpan w:val="2"/>
            <w:vAlign w:val="center"/>
          </w:tcPr>
          <w:p w:rsidR="003A4062" w:rsidRPr="00054F8A" w:rsidRDefault="003A4062" w:rsidP="005E7F2C">
            <w:pPr>
              <w:pStyle w:val="Default"/>
              <w:rPr>
                <w:b/>
                <w:bCs/>
                <w:sz w:val="20"/>
                <w:szCs w:val="20"/>
              </w:rPr>
            </w:pPr>
            <w:r w:rsidRPr="00054F8A">
              <w:rPr>
                <w:b/>
                <w:bCs/>
                <w:sz w:val="20"/>
                <w:szCs w:val="20"/>
              </w:rPr>
              <w:t>20</w:t>
            </w:r>
          </w:p>
        </w:tc>
        <w:tc>
          <w:tcPr>
            <w:tcW w:w="2132" w:type="dxa"/>
            <w:gridSpan w:val="2"/>
            <w:vAlign w:val="center"/>
          </w:tcPr>
          <w:p w:rsidR="003A4062" w:rsidRPr="00054F8A" w:rsidRDefault="003A4062" w:rsidP="005E7F2C">
            <w:pPr>
              <w:pStyle w:val="Default"/>
              <w:rPr>
                <w:b/>
                <w:bCs/>
                <w:sz w:val="20"/>
                <w:szCs w:val="20"/>
              </w:rPr>
            </w:pPr>
          </w:p>
        </w:tc>
        <w:tc>
          <w:tcPr>
            <w:tcW w:w="2679" w:type="dxa"/>
            <w:vAlign w:val="center"/>
          </w:tcPr>
          <w:p w:rsidR="003A4062" w:rsidRPr="00054F8A" w:rsidRDefault="003A4062" w:rsidP="005E7F2C">
            <w:pPr>
              <w:pStyle w:val="Default"/>
              <w:rPr>
                <w:b/>
                <w:bCs/>
                <w:sz w:val="20"/>
                <w:szCs w:val="20"/>
              </w:rPr>
            </w:pPr>
          </w:p>
        </w:tc>
      </w:tr>
    </w:tbl>
    <w:p w:rsidR="003A4062" w:rsidRPr="00054F8A" w:rsidRDefault="003A4062" w:rsidP="005E7F2C">
      <w:pPr>
        <w:pStyle w:val="Default"/>
        <w:ind w:left="1800"/>
        <w:rPr>
          <w:sz w:val="20"/>
          <w:szCs w:val="20"/>
        </w:rPr>
      </w:pPr>
    </w:p>
    <w:p w:rsidR="003A4062" w:rsidRPr="00054F8A" w:rsidRDefault="003A4062" w:rsidP="005E7F2C">
      <w:pPr>
        <w:pStyle w:val="Default"/>
        <w:rPr>
          <w:b/>
          <w:sz w:val="20"/>
          <w:szCs w:val="20"/>
        </w:rPr>
      </w:pPr>
      <w:r w:rsidRPr="00054F8A">
        <w:rPr>
          <w:b/>
          <w:sz w:val="20"/>
          <w:szCs w:val="20"/>
        </w:rPr>
        <w:t>18. Common Agricultural Policy of the EU</w:t>
      </w:r>
    </w:p>
    <w:p w:rsidR="003A4062" w:rsidRPr="00054F8A" w:rsidRDefault="003A4062" w:rsidP="005E7F2C">
      <w:pPr>
        <w:pStyle w:val="Default"/>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COMMON AGRICULTURAL POLICY</w:t>
            </w:r>
          </w:p>
        </w:tc>
      </w:tr>
      <w:tr w:rsidR="003A4062" w:rsidRPr="001822C2" w:rsidTr="005E7F2C">
        <w:trPr>
          <w:jc w:val="center"/>
        </w:trPr>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lang w:val="sr-Latn-CS"/>
              </w:rPr>
            </w:pPr>
            <w:r w:rsidRPr="00054F8A">
              <w:rPr>
                <w:b/>
                <w:sz w:val="20"/>
                <w:szCs w:val="20"/>
                <w:lang w:val="sr-Latn-CS"/>
              </w:rPr>
              <w:t>Prof. Dr. Branko Rakić, Doc. Dr. Bojan Milisavljević,</w:t>
            </w:r>
            <w:r w:rsidRPr="00054F8A">
              <w:rPr>
                <w:b/>
                <w:color w:val="auto"/>
                <w:sz w:val="20"/>
                <w:szCs w:val="20"/>
                <w:lang w:val="sr-Latn-CS"/>
              </w:rPr>
              <w:t xml:space="preserve"> Doc. Dr. Branko Radulović, A</w:t>
            </w:r>
            <w:r w:rsidRPr="00054F8A">
              <w:rPr>
                <w:b/>
                <w:sz w:val="20"/>
                <w:szCs w:val="20"/>
                <w:lang w:val="sr-Latn-CS"/>
              </w:rPr>
              <w:t>ssist. Dr. Maja Lukić, LL.M.</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lastRenderedPageBreak/>
              <w:t>Course status: elective course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lang w:val="sl-SI"/>
              </w:rPr>
            </w:pPr>
            <w:r w:rsidRPr="00054F8A">
              <w:rPr>
                <w:sz w:val="20"/>
                <w:szCs w:val="20"/>
              </w:rPr>
              <w:t>Acquiring of in-depth theoretical knowledge on the sources, and the subject matter of the EU Common Agricultural Policy (CAP), as well as on the concept of that policy and its aims, organization of the common agricultural market, regulation of trade in agricultural products with third countries, reforms of CAP, the “Agenda 2000” set of measures, the relationship between WTO and EU agricultural policy, modes of financing of the CAP and of rural development within the EU, as well as on perspectives for future policy evolution following the “Reform 2013”.</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results: </w:t>
            </w:r>
          </w:p>
          <w:p w:rsidR="003A4062" w:rsidRPr="00054F8A" w:rsidRDefault="003A4062" w:rsidP="005E7F2C">
            <w:pPr>
              <w:pStyle w:val="Default"/>
              <w:rPr>
                <w:sz w:val="20"/>
                <w:szCs w:val="20"/>
                <w:lang w:val="sr-Cyrl-CS"/>
              </w:rPr>
            </w:pPr>
            <w:r w:rsidRPr="00054F8A">
              <w:rPr>
                <w:sz w:val="20"/>
                <w:szCs w:val="20"/>
              </w:rPr>
              <w:t>Upon completion of this course, the students shall be familiar with the sources, and the subject matter of the EU Common Agricultural Policy (CAP), as well as with the concept of that policy and its aims. The students shall also be capable of monitoring the development and reforms of the CAP, and shall be able to discuss the degree to which the aims of the CAP, as defined in the Treaty of Rome, have been attained so far, as well as whether such aims remain to be relevant in 21 century. The students shall be able to analyze the principal factors that are in effect at the international, European and member state levels in this area, and shall understand the impact of WTO on the CAP, as well as on the internationalization of the CAP. They shall have ability to undertake practical and doctoral research in this area of law.</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ind w:left="426" w:hanging="142"/>
              <w:rPr>
                <w:iCs/>
                <w:sz w:val="20"/>
                <w:szCs w:val="20"/>
              </w:rPr>
            </w:pPr>
            <w:r w:rsidRPr="00054F8A">
              <w:rPr>
                <w:iCs/>
                <w:sz w:val="20"/>
                <w:szCs w:val="20"/>
              </w:rPr>
              <w:t>1.  Introduction: Foundations and history of CAP - week one - 3 classes</w:t>
            </w:r>
          </w:p>
          <w:p w:rsidR="003A4062" w:rsidRPr="00054F8A" w:rsidRDefault="003A4062" w:rsidP="005E7F2C">
            <w:pPr>
              <w:pStyle w:val="Default"/>
              <w:ind w:left="426" w:hanging="142"/>
              <w:rPr>
                <w:iCs/>
                <w:sz w:val="20"/>
                <w:szCs w:val="20"/>
              </w:rPr>
            </w:pPr>
            <w:r w:rsidRPr="00054F8A">
              <w:rPr>
                <w:iCs/>
                <w:sz w:val="20"/>
                <w:szCs w:val="20"/>
              </w:rPr>
              <w:t>2.  CAP from 1960 until 1980: a policy aiming at integrating agriculture into modern European economy – week two – 3 classes</w:t>
            </w:r>
          </w:p>
          <w:p w:rsidR="003A4062" w:rsidRPr="00054F8A" w:rsidRDefault="003A4062" w:rsidP="005E7F2C">
            <w:pPr>
              <w:pStyle w:val="Default"/>
              <w:ind w:left="426" w:hanging="142"/>
              <w:rPr>
                <w:sz w:val="20"/>
                <w:szCs w:val="20"/>
              </w:rPr>
            </w:pPr>
            <w:r w:rsidRPr="00054F8A">
              <w:rPr>
                <w:sz w:val="20"/>
                <w:szCs w:val="20"/>
              </w:rPr>
              <w:t>3.  Mac Sharry reforms and GATT agreements: a new face of CAP – week three - 3 classes</w:t>
            </w:r>
          </w:p>
          <w:p w:rsidR="003A4062" w:rsidRPr="00054F8A" w:rsidRDefault="003A4062" w:rsidP="005E7F2C">
            <w:pPr>
              <w:pStyle w:val="Default"/>
              <w:ind w:left="426" w:hanging="142"/>
              <w:rPr>
                <w:sz w:val="20"/>
                <w:szCs w:val="20"/>
              </w:rPr>
            </w:pPr>
            <w:r w:rsidRPr="00054F8A">
              <w:rPr>
                <w:sz w:val="20"/>
                <w:szCs w:val="20"/>
              </w:rPr>
              <w:t>4.  Agenda 2000: reform of CAP and EU enlargement; The 2003 reform – week four – 3 classes</w:t>
            </w:r>
          </w:p>
          <w:p w:rsidR="003A4062" w:rsidRPr="00054F8A" w:rsidRDefault="003A4062" w:rsidP="005E7F2C">
            <w:pPr>
              <w:pStyle w:val="Default"/>
              <w:ind w:left="426" w:hanging="142"/>
              <w:rPr>
                <w:sz w:val="20"/>
                <w:szCs w:val="20"/>
              </w:rPr>
            </w:pPr>
            <w:r w:rsidRPr="00054F8A">
              <w:rPr>
                <w:sz w:val="20"/>
                <w:szCs w:val="20"/>
              </w:rPr>
              <w:t>5.  Legal environment and mechanisms of CAP; Institutional functioning of CAP – week five – 3 classes</w:t>
            </w:r>
          </w:p>
          <w:p w:rsidR="003A4062" w:rsidRPr="00054F8A" w:rsidRDefault="003A4062" w:rsidP="005E7F2C">
            <w:pPr>
              <w:pStyle w:val="Default"/>
              <w:ind w:left="426" w:hanging="142"/>
              <w:rPr>
                <w:sz w:val="20"/>
                <w:szCs w:val="20"/>
              </w:rPr>
            </w:pPr>
            <w:r w:rsidRPr="00054F8A">
              <w:rPr>
                <w:sz w:val="20"/>
                <w:szCs w:val="20"/>
              </w:rPr>
              <w:t>6.  The single agricultural market; Agriculture and agricultural products  – week six - 3 classes</w:t>
            </w:r>
          </w:p>
          <w:p w:rsidR="003A4062" w:rsidRPr="00054F8A" w:rsidRDefault="003A4062" w:rsidP="005E7F2C">
            <w:pPr>
              <w:pStyle w:val="Default"/>
              <w:ind w:left="426" w:hanging="142"/>
              <w:rPr>
                <w:sz w:val="20"/>
                <w:szCs w:val="20"/>
              </w:rPr>
            </w:pPr>
            <w:r w:rsidRPr="00054F8A">
              <w:rPr>
                <w:sz w:val="20"/>
                <w:szCs w:val="20"/>
              </w:rPr>
              <w:t>7.  Agriculture in a single EU with 27 member countries – week seven – 3 classes</w:t>
            </w:r>
          </w:p>
          <w:p w:rsidR="003A4062" w:rsidRPr="00054F8A" w:rsidRDefault="003A4062" w:rsidP="005E7F2C">
            <w:pPr>
              <w:pStyle w:val="Default"/>
              <w:ind w:left="426" w:hanging="142"/>
              <w:rPr>
                <w:sz w:val="20"/>
                <w:szCs w:val="20"/>
              </w:rPr>
            </w:pPr>
            <w:r w:rsidRPr="00054F8A">
              <w:rPr>
                <w:sz w:val="20"/>
                <w:szCs w:val="20"/>
              </w:rPr>
              <w:t>8.  Common agricultural policy and its simplification  – week eight – 3 classes</w:t>
            </w:r>
          </w:p>
          <w:p w:rsidR="003A4062" w:rsidRPr="00054F8A" w:rsidRDefault="003A4062" w:rsidP="005E7F2C">
            <w:pPr>
              <w:pStyle w:val="Default"/>
              <w:ind w:left="426" w:hanging="142"/>
              <w:rPr>
                <w:sz w:val="20"/>
                <w:szCs w:val="20"/>
              </w:rPr>
            </w:pPr>
            <w:r w:rsidRPr="00054F8A">
              <w:rPr>
                <w:sz w:val="20"/>
                <w:szCs w:val="20"/>
              </w:rPr>
              <w:t xml:space="preserve">9.  </w:t>
            </w:r>
            <w:r w:rsidRPr="00054F8A">
              <w:rPr>
                <w:sz w:val="20"/>
                <w:szCs w:val="20"/>
                <w:lang w:val="sr-Cyrl-CS"/>
              </w:rPr>
              <w:t xml:space="preserve">Common organization of markets in the agricultural sector </w:t>
            </w:r>
            <w:r w:rsidRPr="00054F8A">
              <w:rPr>
                <w:sz w:val="20"/>
                <w:szCs w:val="20"/>
              </w:rPr>
              <w:t>– week nine - 3 classes</w:t>
            </w:r>
          </w:p>
          <w:p w:rsidR="003A4062" w:rsidRPr="00054F8A" w:rsidRDefault="003A4062" w:rsidP="005E7F2C">
            <w:pPr>
              <w:pStyle w:val="Default"/>
              <w:ind w:left="426" w:hanging="142"/>
              <w:rPr>
                <w:sz w:val="20"/>
                <w:szCs w:val="20"/>
              </w:rPr>
            </w:pPr>
            <w:r w:rsidRPr="00054F8A">
              <w:rPr>
                <w:sz w:val="20"/>
                <w:szCs w:val="20"/>
              </w:rPr>
              <w:t>10.  Financing of CAP – week ten – 3 classes</w:t>
            </w:r>
          </w:p>
          <w:p w:rsidR="003A4062" w:rsidRPr="00054F8A" w:rsidRDefault="003A4062" w:rsidP="005E7F2C">
            <w:pPr>
              <w:pStyle w:val="Default"/>
              <w:ind w:left="426" w:hanging="142"/>
              <w:rPr>
                <w:sz w:val="20"/>
                <w:szCs w:val="20"/>
              </w:rPr>
            </w:pPr>
            <w:r w:rsidRPr="00054F8A">
              <w:rPr>
                <w:sz w:val="20"/>
                <w:szCs w:val="20"/>
              </w:rPr>
              <w:t>11.</w:t>
            </w:r>
            <w:r w:rsidRPr="00054F8A">
              <w:rPr>
                <w:sz w:val="20"/>
                <w:szCs w:val="20"/>
                <w:lang w:val="sr-Cyrl-CS"/>
              </w:rPr>
              <w:t xml:space="preserve"> </w:t>
            </w:r>
            <w:r w:rsidRPr="00054F8A">
              <w:rPr>
                <w:sz w:val="20"/>
                <w:szCs w:val="20"/>
              </w:rPr>
              <w:t xml:space="preserve"> </w:t>
            </w:r>
            <w:r w:rsidRPr="00054F8A">
              <w:rPr>
                <w:sz w:val="20"/>
                <w:szCs w:val="20"/>
                <w:lang w:val="sr-Cyrl-CS"/>
              </w:rPr>
              <w:t>Common organization of the markets at the time of reform</w:t>
            </w:r>
            <w:r w:rsidRPr="00054F8A">
              <w:rPr>
                <w:sz w:val="20"/>
                <w:szCs w:val="20"/>
              </w:rPr>
              <w:t xml:space="preserve"> – week eleven - 3 classes</w:t>
            </w:r>
          </w:p>
          <w:p w:rsidR="003A4062" w:rsidRPr="00054F8A" w:rsidRDefault="003A4062" w:rsidP="005E7F2C">
            <w:pPr>
              <w:pStyle w:val="Default"/>
              <w:ind w:left="426" w:hanging="142"/>
              <w:rPr>
                <w:sz w:val="20"/>
                <w:szCs w:val="20"/>
              </w:rPr>
            </w:pPr>
            <w:r w:rsidRPr="00054F8A">
              <w:rPr>
                <w:sz w:val="20"/>
                <w:szCs w:val="20"/>
              </w:rPr>
              <w:t xml:space="preserve">12.  </w:t>
            </w:r>
            <w:r w:rsidRPr="00054F8A">
              <w:rPr>
                <w:sz w:val="20"/>
                <w:szCs w:val="20"/>
                <w:lang w:val="sr-Cyrl-CS"/>
              </w:rPr>
              <w:t>Future of CAP</w:t>
            </w:r>
            <w:r w:rsidRPr="00054F8A">
              <w:rPr>
                <w:sz w:val="20"/>
                <w:szCs w:val="20"/>
              </w:rPr>
              <w:t xml:space="preserve"> – week twelve - 3 classes</w:t>
            </w:r>
          </w:p>
          <w:p w:rsidR="003A4062" w:rsidRPr="00054F8A" w:rsidRDefault="003A4062" w:rsidP="005E7F2C">
            <w:pPr>
              <w:pStyle w:val="Default"/>
              <w:ind w:left="426" w:hanging="142"/>
              <w:rPr>
                <w:sz w:val="20"/>
                <w:szCs w:val="20"/>
              </w:rPr>
            </w:pPr>
            <w:r w:rsidRPr="00054F8A">
              <w:rPr>
                <w:sz w:val="20"/>
                <w:szCs w:val="20"/>
              </w:rPr>
              <w:t>13. EU enlargement and CAP – week thirteen - 3 classes</w:t>
            </w:r>
          </w:p>
          <w:p w:rsidR="003A4062" w:rsidRPr="00054F8A" w:rsidRDefault="003A4062" w:rsidP="005E7F2C">
            <w:pPr>
              <w:pStyle w:val="Default"/>
              <w:ind w:left="426" w:hanging="142"/>
              <w:rPr>
                <w:sz w:val="20"/>
                <w:szCs w:val="20"/>
              </w:rPr>
            </w:pPr>
            <w:r w:rsidRPr="00054F8A">
              <w:rPr>
                <w:sz w:val="20"/>
                <w:szCs w:val="20"/>
              </w:rPr>
              <w:t>14./15 .– International Agricultural trade and WTO; Balance of CAP reforms and CAP and its deficiencies - weeks fourteen and fifteen – 6 classes</w:t>
            </w: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iCs/>
                <w:sz w:val="20"/>
                <w:szCs w:val="20"/>
              </w:rPr>
            </w:pPr>
            <w:r w:rsidRPr="00054F8A">
              <w:rPr>
                <w:iCs/>
                <w:sz w:val="20"/>
                <w:szCs w:val="20"/>
              </w:rPr>
              <w:t>Analysis of relevant resources and current practical issues.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Literature: </w:t>
            </w:r>
          </w:p>
          <w:p w:rsidR="003A4062" w:rsidRPr="00054F8A" w:rsidRDefault="003A4062" w:rsidP="00054F8A">
            <w:pPr>
              <w:pStyle w:val="Default"/>
              <w:numPr>
                <w:ilvl w:val="0"/>
                <w:numId w:val="46"/>
              </w:numPr>
              <w:rPr>
                <w:color w:val="auto"/>
                <w:sz w:val="20"/>
                <w:szCs w:val="20"/>
              </w:rPr>
            </w:pPr>
            <w:r w:rsidRPr="00054F8A">
              <w:rPr>
                <w:color w:val="auto"/>
                <w:sz w:val="20"/>
                <w:szCs w:val="20"/>
              </w:rPr>
              <w:t xml:space="preserve">C. Howarth, A. Kullmann, P. Swidlicki, "More for Less: Making the EU's farm policy work for growth and the  environment", Open Europe 2012. </w:t>
            </w:r>
          </w:p>
          <w:p w:rsidR="003A4062" w:rsidRPr="00054F8A" w:rsidRDefault="003A4062" w:rsidP="00054F8A">
            <w:pPr>
              <w:pStyle w:val="Default"/>
              <w:numPr>
                <w:ilvl w:val="0"/>
                <w:numId w:val="46"/>
              </w:numPr>
              <w:rPr>
                <w:color w:val="auto"/>
                <w:sz w:val="20"/>
                <w:szCs w:val="20"/>
              </w:rPr>
            </w:pPr>
            <w:r w:rsidRPr="00054F8A">
              <w:rPr>
                <w:color w:val="auto"/>
                <w:sz w:val="20"/>
                <w:szCs w:val="20"/>
              </w:rPr>
              <w:t xml:space="preserve">Garzon, </w:t>
            </w:r>
            <w:r w:rsidRPr="00054F8A">
              <w:rPr>
                <w:i/>
                <w:color w:val="auto"/>
                <w:sz w:val="20"/>
                <w:szCs w:val="20"/>
              </w:rPr>
              <w:t>Reforming the Common Agricultural Policy</w:t>
            </w:r>
            <w:r w:rsidRPr="00054F8A">
              <w:rPr>
                <w:color w:val="auto"/>
                <w:sz w:val="20"/>
                <w:szCs w:val="20"/>
              </w:rPr>
              <w:t>, Palgrave Macmillan, 2007.</w:t>
            </w:r>
          </w:p>
          <w:p w:rsidR="003A4062" w:rsidRPr="00054F8A" w:rsidRDefault="003A4062" w:rsidP="00054F8A">
            <w:pPr>
              <w:pStyle w:val="Default"/>
              <w:numPr>
                <w:ilvl w:val="0"/>
                <w:numId w:val="46"/>
              </w:numPr>
              <w:rPr>
                <w:color w:val="auto"/>
                <w:sz w:val="20"/>
                <w:szCs w:val="20"/>
              </w:rPr>
            </w:pPr>
            <w:r w:rsidRPr="00054F8A">
              <w:rPr>
                <w:color w:val="auto"/>
                <w:sz w:val="20"/>
                <w:szCs w:val="20"/>
              </w:rPr>
              <w:t xml:space="preserve">R. Ackrill, </w:t>
            </w:r>
            <w:r w:rsidRPr="00054F8A">
              <w:rPr>
                <w:i/>
                <w:color w:val="auto"/>
                <w:sz w:val="20"/>
                <w:szCs w:val="20"/>
              </w:rPr>
              <w:t>The Common Agricultural Policy</w:t>
            </w:r>
            <w:r w:rsidRPr="00054F8A">
              <w:rPr>
                <w:color w:val="auto"/>
                <w:sz w:val="20"/>
                <w:szCs w:val="20"/>
              </w:rPr>
              <w:t>, Palgrave Macmillan, 1997.</w:t>
            </w:r>
          </w:p>
          <w:p w:rsidR="003A4062" w:rsidRPr="00054F8A" w:rsidRDefault="003A4062" w:rsidP="00054F8A">
            <w:pPr>
              <w:pStyle w:val="Default"/>
              <w:numPr>
                <w:ilvl w:val="0"/>
                <w:numId w:val="46"/>
              </w:numPr>
              <w:rPr>
                <w:color w:val="auto"/>
                <w:sz w:val="20"/>
                <w:szCs w:val="20"/>
              </w:rPr>
            </w:pPr>
            <w:r w:rsidRPr="00054F8A">
              <w:rPr>
                <w:color w:val="auto"/>
                <w:sz w:val="20"/>
                <w:szCs w:val="20"/>
              </w:rPr>
              <w:t>Selected Internet Sites: European Union Agriculture Directorate General, EU Enlargement Directorate General, WTO, OECD.</w:t>
            </w:r>
          </w:p>
          <w:p w:rsidR="003A4062" w:rsidRPr="00054F8A" w:rsidRDefault="003A4062" w:rsidP="00054F8A">
            <w:pPr>
              <w:pStyle w:val="Default"/>
              <w:numPr>
                <w:ilvl w:val="0"/>
                <w:numId w:val="46"/>
              </w:numPr>
              <w:rPr>
                <w:color w:val="auto"/>
                <w:sz w:val="20"/>
                <w:szCs w:val="20"/>
              </w:rPr>
            </w:pPr>
            <w:r w:rsidRPr="00054F8A">
              <w:rPr>
                <w:sz w:val="20"/>
                <w:szCs w:val="20"/>
              </w:rPr>
              <w:t>Selected cases of the European Court of Justice.</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b/>
          <w:sz w:val="20"/>
          <w:szCs w:val="20"/>
        </w:rPr>
      </w:pPr>
      <w:r w:rsidRPr="00054F8A">
        <w:rPr>
          <w:b/>
          <w:sz w:val="20"/>
          <w:szCs w:val="20"/>
        </w:rPr>
        <w:lastRenderedPageBreak/>
        <w:t>19.  Minority Rights and Policy in the EU</w:t>
      </w:r>
    </w:p>
    <w:p w:rsidR="003A4062" w:rsidRPr="00054F8A" w:rsidRDefault="003A4062"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c>
          <w:tcPr>
            <w:tcW w:w="9288" w:type="dxa"/>
            <w:gridSpan w:val="5"/>
            <w:vAlign w:val="center"/>
          </w:tcPr>
          <w:p w:rsidR="003A4062" w:rsidRPr="00054F8A" w:rsidRDefault="003A4062" w:rsidP="005E7F2C">
            <w:pPr>
              <w:pStyle w:val="Default"/>
              <w:rPr>
                <w:sz w:val="20"/>
                <w:szCs w:val="20"/>
              </w:rPr>
            </w:pPr>
            <w:r w:rsidRPr="00054F8A">
              <w:rPr>
                <w:b/>
                <w:bCs/>
                <w:sz w:val="20"/>
                <w:szCs w:val="20"/>
              </w:rPr>
              <w:t>Course Title: MINORITY RIGHTS AND POLICY OF THE EU</w:t>
            </w:r>
          </w:p>
        </w:tc>
      </w:tr>
      <w:tr w:rsidR="003A4062" w:rsidRPr="00054F8A" w:rsidTr="005E7F2C">
        <w:tc>
          <w:tcPr>
            <w:tcW w:w="9288" w:type="dxa"/>
            <w:gridSpan w:val="5"/>
            <w:vAlign w:val="center"/>
          </w:tcPr>
          <w:p w:rsidR="003A4062" w:rsidRPr="00054F8A" w:rsidRDefault="003A4062" w:rsidP="005E7F2C">
            <w:pPr>
              <w:pStyle w:val="Default"/>
              <w:rPr>
                <w:b/>
                <w:sz w:val="20"/>
                <w:szCs w:val="20"/>
                <w:lang w:val="sr-Latn-CS"/>
              </w:rPr>
            </w:pPr>
            <w:r w:rsidRPr="00054F8A">
              <w:rPr>
                <w:b/>
                <w:bCs/>
                <w:sz w:val="20"/>
                <w:szCs w:val="20"/>
                <w:lang w:val="sr-Latn-CS"/>
              </w:rPr>
              <w:t>Teachers:</w:t>
            </w:r>
            <w:r w:rsidRPr="00054F8A">
              <w:rPr>
                <w:b/>
                <w:sz w:val="20"/>
                <w:szCs w:val="20"/>
                <w:lang w:val="sr-Latn-CS"/>
              </w:rPr>
              <w:t xml:space="preserve"> </w:t>
            </w:r>
          </w:p>
          <w:p w:rsidR="003A4062" w:rsidRPr="00054F8A" w:rsidRDefault="003A4062" w:rsidP="005E7F2C">
            <w:pPr>
              <w:pStyle w:val="Default"/>
              <w:rPr>
                <w:b/>
                <w:sz w:val="20"/>
                <w:szCs w:val="20"/>
                <w:lang w:val="sr-Latn-CS"/>
              </w:rPr>
            </w:pPr>
            <w:r w:rsidRPr="00054F8A">
              <w:rPr>
                <w:b/>
                <w:sz w:val="20"/>
                <w:szCs w:val="20"/>
                <w:lang w:val="sr-Latn-CS"/>
              </w:rPr>
              <w:t xml:space="preserve">Prof. Dr. Miodrag Jovanović,  Doc. Dr. Ivana Krstić </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bCs/>
                <w:sz w:val="20"/>
                <w:szCs w:val="20"/>
              </w:rPr>
              <w:t xml:space="preserve">Course status: elective course </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bCs/>
                <w:sz w:val="20"/>
                <w:szCs w:val="20"/>
              </w:rPr>
              <w:t>Requirements: Bachelor Degree</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Aims of the course:</w:t>
            </w:r>
          </w:p>
          <w:p w:rsidR="003A4062" w:rsidRPr="00054F8A" w:rsidRDefault="003A4062" w:rsidP="005E7F2C">
            <w:pPr>
              <w:pStyle w:val="Default"/>
              <w:rPr>
                <w:sz w:val="20"/>
                <w:szCs w:val="20"/>
              </w:rPr>
            </w:pPr>
            <w:r w:rsidRPr="00054F8A">
              <w:rPr>
                <w:sz w:val="20"/>
                <w:szCs w:val="20"/>
              </w:rPr>
              <w:t xml:space="preserve">This course deals with minority rights and policies in the EU. The aims of the course are: to provide an overview of key legal principles and relevant legislation in the area of minority protection in Europe, to examine the development of different policies in order to provide multiculturalism, to question the protection of minority groups through the recognitions of collective rights, to examine different institutes designed to provide substantial equality such as affirmative action, and to explain and analyze the position of Roma and Muslims in Europe as two dominant minority groups in Europe. </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results:</w:t>
            </w:r>
          </w:p>
          <w:p w:rsidR="003A4062" w:rsidRPr="00054F8A" w:rsidRDefault="003A4062" w:rsidP="005E7F2C">
            <w:pPr>
              <w:pStyle w:val="Default"/>
              <w:rPr>
                <w:sz w:val="20"/>
                <w:szCs w:val="20"/>
              </w:rPr>
            </w:pPr>
            <w:r w:rsidRPr="00054F8A">
              <w:rPr>
                <w:bCs/>
                <w:sz w:val="20"/>
                <w:szCs w:val="20"/>
              </w:rPr>
              <w:t>The course is designed to provide students with understanding of the reasons and aims of development of minority policies and legislation in Europe. The course should raise critical thinking among students, ability to recognize different policies in this area of law, and their capability of handling jobs related to the application of minority rights and its further research.</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content:</w:t>
            </w:r>
          </w:p>
          <w:p w:rsidR="003A4062" w:rsidRPr="00054F8A" w:rsidRDefault="003A4062" w:rsidP="005E7F2C">
            <w:pPr>
              <w:pStyle w:val="Default"/>
              <w:rPr>
                <w:b/>
                <w:bCs/>
                <w:sz w:val="20"/>
                <w:szCs w:val="20"/>
              </w:rPr>
            </w:pP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5E7F2C">
            <w:pPr>
              <w:pStyle w:val="Default"/>
              <w:rPr>
                <w:i/>
                <w:iCs/>
                <w:sz w:val="20"/>
                <w:szCs w:val="20"/>
              </w:rPr>
            </w:pPr>
          </w:p>
          <w:p w:rsidR="003A4062" w:rsidRPr="00054F8A" w:rsidRDefault="003A4062" w:rsidP="00054F8A">
            <w:pPr>
              <w:pStyle w:val="Default"/>
              <w:numPr>
                <w:ilvl w:val="0"/>
                <w:numId w:val="45"/>
              </w:numPr>
              <w:rPr>
                <w:iCs/>
                <w:sz w:val="20"/>
                <w:szCs w:val="20"/>
              </w:rPr>
            </w:pPr>
            <w:r w:rsidRPr="00054F8A">
              <w:rPr>
                <w:iCs/>
                <w:sz w:val="20"/>
                <w:szCs w:val="20"/>
              </w:rPr>
              <w:t xml:space="preserve">Introduction into the minority rights in Europe - </w:t>
            </w:r>
            <w:r w:rsidRPr="00054F8A">
              <w:rPr>
                <w:sz w:val="20"/>
                <w:szCs w:val="20"/>
              </w:rPr>
              <w:t xml:space="preserve">Who are Europe’s National Minorities? </w:t>
            </w:r>
            <w:r w:rsidRPr="00054F8A">
              <w:rPr>
                <w:iCs/>
                <w:sz w:val="20"/>
                <w:szCs w:val="20"/>
              </w:rPr>
              <w:t xml:space="preserve"> – week one - 3 classes</w:t>
            </w:r>
          </w:p>
          <w:p w:rsidR="003A4062" w:rsidRPr="00054F8A" w:rsidRDefault="003A4062" w:rsidP="00054F8A">
            <w:pPr>
              <w:pStyle w:val="Default"/>
              <w:numPr>
                <w:ilvl w:val="0"/>
                <w:numId w:val="45"/>
              </w:numPr>
              <w:rPr>
                <w:iCs/>
                <w:sz w:val="20"/>
                <w:szCs w:val="20"/>
              </w:rPr>
            </w:pPr>
            <w:r w:rsidRPr="00054F8A">
              <w:rPr>
                <w:sz w:val="20"/>
                <w:szCs w:val="20"/>
              </w:rPr>
              <w:t xml:space="preserve">National minority rights before 1989 </w:t>
            </w:r>
            <w:r w:rsidRPr="00054F8A">
              <w:rPr>
                <w:iCs/>
                <w:sz w:val="20"/>
                <w:szCs w:val="20"/>
              </w:rPr>
              <w:t>- week two - 3 classes</w:t>
            </w:r>
          </w:p>
          <w:p w:rsidR="003A4062" w:rsidRPr="00054F8A" w:rsidRDefault="003A4062" w:rsidP="00054F8A">
            <w:pPr>
              <w:pStyle w:val="Default"/>
              <w:numPr>
                <w:ilvl w:val="0"/>
                <w:numId w:val="45"/>
              </w:numPr>
              <w:rPr>
                <w:bCs/>
                <w:sz w:val="20"/>
                <w:szCs w:val="20"/>
              </w:rPr>
            </w:pPr>
            <w:r w:rsidRPr="00054F8A">
              <w:rPr>
                <w:sz w:val="20"/>
                <w:szCs w:val="20"/>
              </w:rPr>
              <w:t xml:space="preserve">Minority rights after 1989 </w:t>
            </w:r>
            <w:r w:rsidRPr="00054F8A">
              <w:rPr>
                <w:bCs/>
                <w:sz w:val="20"/>
                <w:szCs w:val="20"/>
              </w:rPr>
              <w:t xml:space="preserve">- week three - 3 classes </w:t>
            </w:r>
          </w:p>
          <w:p w:rsidR="003A4062" w:rsidRPr="00054F8A" w:rsidRDefault="003A4062" w:rsidP="00054F8A">
            <w:pPr>
              <w:pStyle w:val="Default"/>
              <w:numPr>
                <w:ilvl w:val="0"/>
                <w:numId w:val="45"/>
              </w:numPr>
              <w:rPr>
                <w:bCs/>
                <w:sz w:val="20"/>
                <w:szCs w:val="20"/>
              </w:rPr>
            </w:pPr>
            <w:r w:rsidRPr="00054F8A">
              <w:rPr>
                <w:bCs/>
                <w:sz w:val="20"/>
                <w:szCs w:val="20"/>
              </w:rPr>
              <w:t>Individual or collective rights - week four - 3 classes</w:t>
            </w:r>
          </w:p>
          <w:p w:rsidR="003A4062" w:rsidRPr="00054F8A" w:rsidRDefault="003A4062" w:rsidP="00054F8A">
            <w:pPr>
              <w:pStyle w:val="Default"/>
              <w:numPr>
                <w:ilvl w:val="0"/>
                <w:numId w:val="45"/>
              </w:numPr>
              <w:rPr>
                <w:bCs/>
                <w:sz w:val="20"/>
                <w:szCs w:val="20"/>
              </w:rPr>
            </w:pPr>
            <w:r w:rsidRPr="00054F8A">
              <w:rPr>
                <w:sz w:val="20"/>
                <w:szCs w:val="20"/>
              </w:rPr>
              <w:t xml:space="preserve">Affirmative action – equal rights to political participation </w:t>
            </w:r>
            <w:r w:rsidRPr="00054F8A">
              <w:rPr>
                <w:bCs/>
                <w:sz w:val="20"/>
                <w:szCs w:val="20"/>
              </w:rPr>
              <w:t xml:space="preserve">-week five - 3 classes </w:t>
            </w:r>
          </w:p>
          <w:p w:rsidR="003A4062" w:rsidRPr="00054F8A" w:rsidRDefault="003A4062" w:rsidP="00054F8A">
            <w:pPr>
              <w:pStyle w:val="Default"/>
              <w:numPr>
                <w:ilvl w:val="0"/>
                <w:numId w:val="45"/>
              </w:numPr>
              <w:rPr>
                <w:bCs/>
                <w:sz w:val="20"/>
                <w:szCs w:val="20"/>
              </w:rPr>
            </w:pPr>
            <w:r w:rsidRPr="00054F8A">
              <w:rPr>
                <w:sz w:val="20"/>
                <w:szCs w:val="20"/>
              </w:rPr>
              <w:t xml:space="preserve">The limits of procedural inclusion </w:t>
            </w:r>
            <w:r w:rsidRPr="00054F8A">
              <w:rPr>
                <w:bCs/>
                <w:sz w:val="20"/>
                <w:szCs w:val="20"/>
              </w:rPr>
              <w:t xml:space="preserve">– week six - 3 classes </w:t>
            </w:r>
          </w:p>
          <w:p w:rsidR="003A4062" w:rsidRPr="00054F8A" w:rsidRDefault="003A4062" w:rsidP="00054F8A">
            <w:pPr>
              <w:pStyle w:val="Default"/>
              <w:numPr>
                <w:ilvl w:val="0"/>
                <w:numId w:val="45"/>
              </w:numPr>
              <w:rPr>
                <w:bCs/>
                <w:sz w:val="20"/>
                <w:szCs w:val="20"/>
              </w:rPr>
            </w:pPr>
            <w:r w:rsidRPr="00054F8A">
              <w:rPr>
                <w:sz w:val="20"/>
                <w:szCs w:val="20"/>
              </w:rPr>
              <w:t xml:space="preserve">Language, identity, rights and representation </w:t>
            </w:r>
            <w:r w:rsidRPr="00054F8A">
              <w:rPr>
                <w:bCs/>
                <w:sz w:val="20"/>
                <w:szCs w:val="20"/>
              </w:rPr>
              <w:t>– week seven - 3 classes</w:t>
            </w:r>
          </w:p>
          <w:p w:rsidR="003A4062" w:rsidRPr="00054F8A" w:rsidRDefault="003A4062" w:rsidP="00054F8A">
            <w:pPr>
              <w:pStyle w:val="Default"/>
              <w:numPr>
                <w:ilvl w:val="0"/>
                <w:numId w:val="45"/>
              </w:numPr>
              <w:rPr>
                <w:bCs/>
                <w:sz w:val="20"/>
                <w:szCs w:val="20"/>
              </w:rPr>
            </w:pPr>
            <w:r w:rsidRPr="00054F8A">
              <w:rPr>
                <w:sz w:val="20"/>
                <w:szCs w:val="20"/>
              </w:rPr>
              <w:t xml:space="preserve">Education and minority rights </w:t>
            </w:r>
            <w:r w:rsidRPr="00054F8A">
              <w:rPr>
                <w:bCs/>
                <w:sz w:val="20"/>
                <w:szCs w:val="20"/>
              </w:rPr>
              <w:t xml:space="preserve"> - week eight – 3 classes   </w:t>
            </w:r>
          </w:p>
          <w:p w:rsidR="003A4062" w:rsidRPr="00054F8A" w:rsidRDefault="003A4062" w:rsidP="00054F8A">
            <w:pPr>
              <w:pStyle w:val="Default"/>
              <w:numPr>
                <w:ilvl w:val="0"/>
                <w:numId w:val="45"/>
              </w:numPr>
              <w:rPr>
                <w:bCs/>
                <w:sz w:val="20"/>
                <w:szCs w:val="20"/>
              </w:rPr>
            </w:pPr>
            <w:r w:rsidRPr="00054F8A">
              <w:rPr>
                <w:sz w:val="20"/>
                <w:szCs w:val="20"/>
              </w:rPr>
              <w:t>Protection of minorities under the ICCPR</w:t>
            </w:r>
            <w:r w:rsidRPr="00054F8A">
              <w:rPr>
                <w:bCs/>
                <w:sz w:val="20"/>
                <w:szCs w:val="20"/>
              </w:rPr>
              <w:t xml:space="preserve">– week nine– 3 classes </w:t>
            </w:r>
          </w:p>
          <w:p w:rsidR="003A4062" w:rsidRPr="00054F8A" w:rsidRDefault="003A4062" w:rsidP="00054F8A">
            <w:pPr>
              <w:pStyle w:val="Default"/>
              <w:numPr>
                <w:ilvl w:val="0"/>
                <w:numId w:val="45"/>
              </w:numPr>
              <w:rPr>
                <w:bCs/>
                <w:sz w:val="20"/>
                <w:szCs w:val="20"/>
              </w:rPr>
            </w:pPr>
            <w:r w:rsidRPr="00054F8A">
              <w:rPr>
                <w:sz w:val="20"/>
                <w:szCs w:val="20"/>
              </w:rPr>
              <w:t xml:space="preserve">The EU’s institutional framework for the protection of minority rights </w:t>
            </w:r>
            <w:r w:rsidRPr="00054F8A">
              <w:rPr>
                <w:bCs/>
                <w:sz w:val="20"/>
                <w:szCs w:val="20"/>
              </w:rPr>
              <w:t>- week ten- 3 classes</w:t>
            </w:r>
          </w:p>
          <w:p w:rsidR="003A4062" w:rsidRPr="00054F8A" w:rsidRDefault="003A4062" w:rsidP="00054F8A">
            <w:pPr>
              <w:pStyle w:val="Default"/>
              <w:numPr>
                <w:ilvl w:val="0"/>
                <w:numId w:val="45"/>
              </w:numPr>
              <w:rPr>
                <w:bCs/>
                <w:sz w:val="20"/>
                <w:szCs w:val="20"/>
              </w:rPr>
            </w:pPr>
            <w:r w:rsidRPr="00054F8A">
              <w:rPr>
                <w:sz w:val="20"/>
                <w:szCs w:val="20"/>
              </w:rPr>
              <w:t xml:space="preserve">Protection of minorities under the OSCE </w:t>
            </w:r>
            <w:r w:rsidRPr="00054F8A">
              <w:rPr>
                <w:bCs/>
                <w:sz w:val="20"/>
                <w:szCs w:val="20"/>
              </w:rPr>
              <w:t>–week eleven – 3 classes</w:t>
            </w:r>
          </w:p>
          <w:p w:rsidR="003A4062" w:rsidRPr="00054F8A" w:rsidRDefault="003A4062" w:rsidP="00054F8A">
            <w:pPr>
              <w:pStyle w:val="Default"/>
              <w:numPr>
                <w:ilvl w:val="0"/>
                <w:numId w:val="45"/>
              </w:numPr>
              <w:rPr>
                <w:bCs/>
                <w:sz w:val="20"/>
                <w:szCs w:val="20"/>
              </w:rPr>
            </w:pPr>
            <w:r w:rsidRPr="00054F8A">
              <w:rPr>
                <w:sz w:val="20"/>
                <w:szCs w:val="20"/>
              </w:rPr>
              <w:t xml:space="preserve">Politics, religion and free speech </w:t>
            </w:r>
            <w:r w:rsidRPr="00054F8A">
              <w:rPr>
                <w:bCs/>
                <w:sz w:val="20"/>
                <w:szCs w:val="20"/>
              </w:rPr>
              <w:t>- week twelve - 3 classes</w:t>
            </w:r>
          </w:p>
          <w:p w:rsidR="003A4062" w:rsidRPr="00054F8A" w:rsidRDefault="003A4062" w:rsidP="00054F8A">
            <w:pPr>
              <w:pStyle w:val="Default"/>
              <w:numPr>
                <w:ilvl w:val="0"/>
                <w:numId w:val="45"/>
              </w:numPr>
              <w:rPr>
                <w:bCs/>
                <w:sz w:val="20"/>
                <w:szCs w:val="20"/>
              </w:rPr>
            </w:pPr>
            <w:r w:rsidRPr="00054F8A">
              <w:rPr>
                <w:sz w:val="20"/>
                <w:szCs w:val="20"/>
              </w:rPr>
              <w:t xml:space="preserve">Muslim rights in Europe </w:t>
            </w:r>
            <w:r w:rsidRPr="00054F8A">
              <w:rPr>
                <w:bCs/>
                <w:sz w:val="20"/>
                <w:szCs w:val="20"/>
              </w:rPr>
              <w:t>–week thirteen – 3 classes</w:t>
            </w:r>
          </w:p>
          <w:p w:rsidR="003A4062" w:rsidRPr="00054F8A" w:rsidRDefault="003A4062" w:rsidP="00054F8A">
            <w:pPr>
              <w:pStyle w:val="Default"/>
              <w:numPr>
                <w:ilvl w:val="0"/>
                <w:numId w:val="45"/>
              </w:numPr>
              <w:rPr>
                <w:bCs/>
                <w:sz w:val="20"/>
                <w:szCs w:val="20"/>
              </w:rPr>
            </w:pPr>
            <w:r w:rsidRPr="00054F8A">
              <w:rPr>
                <w:sz w:val="20"/>
                <w:szCs w:val="20"/>
              </w:rPr>
              <w:t xml:space="preserve">The treatment of Roma in Europe </w:t>
            </w:r>
            <w:r w:rsidRPr="00054F8A">
              <w:rPr>
                <w:bCs/>
                <w:sz w:val="20"/>
                <w:szCs w:val="20"/>
              </w:rPr>
              <w:t>– week fourteen - 3 classes</w:t>
            </w:r>
          </w:p>
          <w:p w:rsidR="003A4062" w:rsidRPr="00054F8A" w:rsidRDefault="003A4062" w:rsidP="00054F8A">
            <w:pPr>
              <w:pStyle w:val="Default"/>
              <w:numPr>
                <w:ilvl w:val="0"/>
                <w:numId w:val="45"/>
              </w:numPr>
              <w:rPr>
                <w:sz w:val="20"/>
                <w:szCs w:val="20"/>
              </w:rPr>
            </w:pPr>
            <w:r w:rsidRPr="00054F8A">
              <w:rPr>
                <w:sz w:val="20"/>
                <w:szCs w:val="20"/>
              </w:rPr>
              <w:t>Future development of multicultural policies in the EU-  week fifteen - 3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sz w:val="20"/>
                <w:szCs w:val="20"/>
              </w:rPr>
              <w:t>Analysis of the relevant case-law and politics of the EU on minority rights and multiculturalism</w:t>
            </w:r>
          </w:p>
        </w:tc>
      </w:tr>
      <w:tr w:rsidR="003A4062" w:rsidRPr="00054F8A" w:rsidTr="005E7F2C">
        <w:tc>
          <w:tcPr>
            <w:tcW w:w="9288" w:type="dxa"/>
            <w:gridSpan w:val="5"/>
            <w:vAlign w:val="center"/>
          </w:tcPr>
          <w:p w:rsidR="003A4062" w:rsidRDefault="003A4062" w:rsidP="005E7F2C">
            <w:pPr>
              <w:pStyle w:val="Default"/>
              <w:rPr>
                <w:b/>
                <w:bCs/>
                <w:sz w:val="20"/>
                <w:szCs w:val="20"/>
              </w:rPr>
            </w:pPr>
            <w:r w:rsidRPr="00054F8A">
              <w:rPr>
                <w:b/>
                <w:bCs/>
                <w:sz w:val="20"/>
                <w:szCs w:val="20"/>
              </w:rPr>
              <w:t xml:space="preserve">Literature: </w:t>
            </w:r>
          </w:p>
          <w:p w:rsidR="003A4062" w:rsidRPr="00054F8A" w:rsidRDefault="003A4062" w:rsidP="005E7F2C">
            <w:pPr>
              <w:pStyle w:val="Default"/>
              <w:rPr>
                <w:b/>
                <w:bCs/>
                <w:sz w:val="20"/>
                <w:szCs w:val="20"/>
              </w:rPr>
            </w:pPr>
          </w:p>
          <w:p w:rsidR="003A4062" w:rsidRPr="00054F8A" w:rsidRDefault="003A4062" w:rsidP="00054F8A">
            <w:pPr>
              <w:pStyle w:val="Default"/>
              <w:numPr>
                <w:ilvl w:val="0"/>
                <w:numId w:val="39"/>
              </w:numPr>
              <w:rPr>
                <w:sz w:val="20"/>
                <w:szCs w:val="20"/>
              </w:rPr>
            </w:pPr>
            <w:r w:rsidRPr="00054F8A">
              <w:rPr>
                <w:sz w:val="20"/>
                <w:szCs w:val="20"/>
              </w:rPr>
              <w:t xml:space="preserve">M. Jovanovic, </w:t>
            </w:r>
            <w:r w:rsidRPr="00054F8A">
              <w:rPr>
                <w:i/>
                <w:sz w:val="20"/>
                <w:szCs w:val="20"/>
              </w:rPr>
              <w:t>Collective Rights</w:t>
            </w:r>
            <w:r w:rsidRPr="00054F8A">
              <w:rPr>
                <w:sz w:val="20"/>
                <w:szCs w:val="20"/>
              </w:rPr>
              <w:t>, Oxford University Press, 2012.</w:t>
            </w:r>
          </w:p>
          <w:p w:rsidR="003A4062" w:rsidRPr="00054F8A" w:rsidRDefault="003A4062" w:rsidP="00054F8A">
            <w:pPr>
              <w:pStyle w:val="Default"/>
              <w:numPr>
                <w:ilvl w:val="0"/>
                <w:numId w:val="39"/>
              </w:numPr>
              <w:rPr>
                <w:sz w:val="20"/>
                <w:szCs w:val="20"/>
              </w:rPr>
            </w:pPr>
            <w:r w:rsidRPr="00054F8A">
              <w:rPr>
                <w:sz w:val="20"/>
                <w:szCs w:val="20"/>
              </w:rPr>
              <w:t xml:space="preserve">K. Shoraka, </w:t>
            </w:r>
            <w:r w:rsidRPr="00054F8A">
              <w:rPr>
                <w:i/>
                <w:sz w:val="20"/>
                <w:szCs w:val="20"/>
              </w:rPr>
              <w:t>Human Rights and Minority Rights in the EU</w:t>
            </w:r>
            <w:r w:rsidRPr="00054F8A">
              <w:rPr>
                <w:sz w:val="20"/>
                <w:szCs w:val="20"/>
              </w:rPr>
              <w:t>, Routledge, 2010.</w:t>
            </w:r>
          </w:p>
          <w:p w:rsidR="003A4062" w:rsidRPr="00054F8A" w:rsidRDefault="003A4062" w:rsidP="00054F8A">
            <w:pPr>
              <w:pStyle w:val="Default"/>
              <w:numPr>
                <w:ilvl w:val="0"/>
                <w:numId w:val="39"/>
              </w:numPr>
              <w:rPr>
                <w:sz w:val="20"/>
                <w:szCs w:val="20"/>
              </w:rPr>
            </w:pPr>
            <w:r w:rsidRPr="00054F8A">
              <w:rPr>
                <w:sz w:val="20"/>
                <w:szCs w:val="20"/>
              </w:rPr>
              <w:t xml:space="preserve">Phillips, </w:t>
            </w:r>
            <w:r w:rsidRPr="00054F8A">
              <w:rPr>
                <w:i/>
                <w:sz w:val="20"/>
                <w:szCs w:val="20"/>
              </w:rPr>
              <w:t>Multiculturalism without Culture</w:t>
            </w:r>
            <w:r w:rsidRPr="00054F8A">
              <w:rPr>
                <w:sz w:val="20"/>
                <w:szCs w:val="20"/>
              </w:rPr>
              <w:t>, Princeton University Press, 2009.</w:t>
            </w:r>
          </w:p>
          <w:p w:rsidR="003A4062" w:rsidRPr="00054F8A" w:rsidRDefault="003A4062" w:rsidP="00054F8A">
            <w:pPr>
              <w:pStyle w:val="Default"/>
              <w:numPr>
                <w:ilvl w:val="0"/>
                <w:numId w:val="39"/>
              </w:numPr>
              <w:rPr>
                <w:sz w:val="20"/>
                <w:szCs w:val="20"/>
              </w:rPr>
            </w:pPr>
            <w:r w:rsidRPr="00054F8A">
              <w:rPr>
                <w:sz w:val="20"/>
                <w:szCs w:val="20"/>
              </w:rPr>
              <w:t xml:space="preserve">T. H. Malloy, </w:t>
            </w:r>
            <w:r w:rsidRPr="00054F8A">
              <w:rPr>
                <w:i/>
                <w:sz w:val="20"/>
                <w:szCs w:val="20"/>
              </w:rPr>
              <w:t>National Minority Rights in Europe</w:t>
            </w:r>
            <w:r w:rsidRPr="00054F8A">
              <w:rPr>
                <w:sz w:val="20"/>
                <w:szCs w:val="20"/>
              </w:rPr>
              <w:t>, Oxfod University Press, 2005.</w:t>
            </w:r>
          </w:p>
          <w:p w:rsidR="003A4062" w:rsidRPr="00054F8A" w:rsidRDefault="003A4062" w:rsidP="00054F8A">
            <w:pPr>
              <w:pStyle w:val="Default"/>
              <w:numPr>
                <w:ilvl w:val="0"/>
                <w:numId w:val="39"/>
              </w:numPr>
              <w:rPr>
                <w:sz w:val="20"/>
                <w:szCs w:val="20"/>
              </w:rPr>
            </w:pPr>
            <w:r w:rsidRPr="00054F8A">
              <w:rPr>
                <w:sz w:val="20"/>
                <w:szCs w:val="20"/>
              </w:rPr>
              <w:t>S. May,</w:t>
            </w:r>
            <w:r w:rsidRPr="00054F8A">
              <w:rPr>
                <w:i/>
                <w:sz w:val="20"/>
                <w:szCs w:val="20"/>
              </w:rPr>
              <w:t xml:space="preserve"> Language and</w:t>
            </w:r>
            <w:r w:rsidRPr="00054F8A">
              <w:rPr>
                <w:sz w:val="20"/>
                <w:szCs w:val="20"/>
              </w:rPr>
              <w:t xml:space="preserve"> </w:t>
            </w:r>
            <w:r w:rsidRPr="00054F8A">
              <w:rPr>
                <w:i/>
                <w:sz w:val="20"/>
                <w:szCs w:val="20"/>
              </w:rPr>
              <w:t>Minority Rights: Ethnicity, Nationalism and the Politics of Language</w:t>
            </w:r>
            <w:r w:rsidRPr="00054F8A">
              <w:rPr>
                <w:sz w:val="20"/>
                <w:szCs w:val="20"/>
              </w:rPr>
              <w:t>, Routledge, 2012.</w:t>
            </w:r>
          </w:p>
        </w:tc>
      </w:tr>
      <w:tr w:rsidR="003A4062" w:rsidRPr="00054F8A" w:rsidTr="005E7F2C">
        <w:tc>
          <w:tcPr>
            <w:tcW w:w="3051" w:type="dxa"/>
            <w:vAlign w:val="center"/>
          </w:tcPr>
          <w:p w:rsidR="003A4062" w:rsidRPr="00054F8A" w:rsidRDefault="003A4062"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Instruction method:</w:t>
            </w:r>
          </w:p>
          <w:p w:rsidR="003A4062" w:rsidRPr="00054F8A" w:rsidRDefault="003A4062" w:rsidP="005E7F2C">
            <w:pPr>
              <w:pStyle w:val="Default"/>
              <w:rPr>
                <w:bCs/>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a presentation, contact and individual consultations</w:t>
            </w:r>
          </w:p>
          <w:p w:rsidR="003A4062" w:rsidRPr="00054F8A" w:rsidRDefault="003A4062" w:rsidP="005E7F2C">
            <w:pPr>
              <w:pStyle w:val="Default"/>
              <w:rPr>
                <w:sz w:val="20"/>
                <w:szCs w:val="20"/>
              </w:rPr>
            </w:pPr>
            <w:r w:rsidRPr="00054F8A">
              <w:rPr>
                <w:sz w:val="20"/>
                <w:szCs w:val="20"/>
              </w:rPr>
              <w:t xml:space="preserve"> </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lastRenderedPageBreak/>
              <w:t>Grading system (maximum number of points 100)</w:t>
            </w:r>
          </w:p>
        </w:tc>
      </w:tr>
      <w:tr w:rsidR="003A4062" w:rsidRPr="00054F8A" w:rsidTr="005E7F2C">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bCs/>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bCs/>
                <w:sz w:val="20"/>
                <w:szCs w:val="20"/>
              </w:rPr>
            </w:pPr>
            <w:r w:rsidRPr="00054F8A">
              <w:rPr>
                <w:b/>
                <w:bCs/>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bCs/>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Pr="00054F8A" w:rsidRDefault="003A4062" w:rsidP="005E7F2C">
      <w:pPr>
        <w:rPr>
          <w:b/>
          <w:sz w:val="20"/>
          <w:szCs w:val="20"/>
        </w:rPr>
      </w:pPr>
      <w:r w:rsidRPr="00054F8A">
        <w:rPr>
          <w:b/>
          <w:sz w:val="20"/>
          <w:szCs w:val="20"/>
        </w:rPr>
        <w:t>20. EU Immigration and Asylum Policy</w:t>
      </w:r>
    </w:p>
    <w:p w:rsidR="003A4062" w:rsidRPr="00054F8A" w:rsidRDefault="003A4062"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c>
          <w:tcPr>
            <w:tcW w:w="9288" w:type="dxa"/>
            <w:gridSpan w:val="5"/>
            <w:vAlign w:val="center"/>
          </w:tcPr>
          <w:p w:rsidR="003A4062" w:rsidRPr="00054F8A" w:rsidRDefault="003A4062" w:rsidP="005E7F2C">
            <w:pPr>
              <w:pStyle w:val="Default"/>
              <w:rPr>
                <w:sz w:val="20"/>
                <w:szCs w:val="20"/>
              </w:rPr>
            </w:pPr>
            <w:r w:rsidRPr="00054F8A">
              <w:rPr>
                <w:b/>
                <w:bCs/>
                <w:sz w:val="20"/>
                <w:szCs w:val="20"/>
              </w:rPr>
              <w:t>Course Title: EU IMMIGRATION AND ASYLUM POLICY</w:t>
            </w:r>
          </w:p>
        </w:tc>
      </w:tr>
      <w:tr w:rsidR="003A4062" w:rsidRPr="001822C2" w:rsidTr="005E7F2C">
        <w:tc>
          <w:tcPr>
            <w:tcW w:w="9288" w:type="dxa"/>
            <w:gridSpan w:val="5"/>
            <w:vAlign w:val="center"/>
          </w:tcPr>
          <w:p w:rsidR="003A4062" w:rsidRPr="00054F8A" w:rsidRDefault="003A4062" w:rsidP="005E7F2C">
            <w:pPr>
              <w:pStyle w:val="Default"/>
              <w:rPr>
                <w:b/>
                <w:sz w:val="20"/>
                <w:szCs w:val="20"/>
                <w:lang w:val="sr-Latn-CS"/>
              </w:rPr>
            </w:pPr>
            <w:r w:rsidRPr="00054F8A">
              <w:rPr>
                <w:b/>
                <w:bCs/>
                <w:sz w:val="20"/>
                <w:szCs w:val="20"/>
                <w:lang w:val="sr-Latn-CS"/>
              </w:rPr>
              <w:t>Teachers:</w:t>
            </w:r>
            <w:r w:rsidRPr="00054F8A">
              <w:rPr>
                <w:b/>
                <w:sz w:val="20"/>
                <w:szCs w:val="20"/>
                <w:lang w:val="sr-Latn-CS"/>
              </w:rPr>
              <w:t xml:space="preserve"> </w:t>
            </w:r>
          </w:p>
          <w:p w:rsidR="003A4062" w:rsidRPr="00054F8A" w:rsidRDefault="003A4062" w:rsidP="005E7F2C">
            <w:pPr>
              <w:pStyle w:val="Default"/>
              <w:rPr>
                <w:b/>
                <w:sz w:val="20"/>
                <w:szCs w:val="20"/>
                <w:lang w:val="sr-Latn-CS"/>
              </w:rPr>
            </w:pPr>
            <w:r w:rsidRPr="00054F8A">
              <w:rPr>
                <w:b/>
                <w:sz w:val="20"/>
                <w:szCs w:val="20"/>
                <w:lang w:val="sr-Latn-CS"/>
              </w:rPr>
              <w:t>Doc.  Dr. Ivana Krstić, Doc. Dr. Marko Davinić, Doc. Dr. Bojana Čučković, Doc. Maja Lukić, LL.M.</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bCs/>
                <w:sz w:val="20"/>
                <w:szCs w:val="20"/>
              </w:rPr>
              <w:t xml:space="preserve">Course status: elective course </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3A4062" w:rsidRPr="00054F8A" w:rsidTr="005E7F2C">
        <w:tc>
          <w:tcPr>
            <w:tcW w:w="9288" w:type="dxa"/>
            <w:gridSpan w:val="5"/>
            <w:vAlign w:val="center"/>
          </w:tcPr>
          <w:p w:rsidR="003A4062" w:rsidRPr="00054F8A" w:rsidRDefault="003A4062" w:rsidP="005E7F2C">
            <w:pPr>
              <w:pStyle w:val="Default"/>
              <w:rPr>
                <w:b/>
                <w:sz w:val="20"/>
                <w:szCs w:val="20"/>
              </w:rPr>
            </w:pPr>
            <w:r w:rsidRPr="00054F8A">
              <w:rPr>
                <w:b/>
                <w:bCs/>
                <w:sz w:val="20"/>
                <w:szCs w:val="20"/>
              </w:rPr>
              <w:t>Requirements: Bachelor Degree</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Aims of the course:</w:t>
            </w:r>
          </w:p>
          <w:p w:rsidR="003A4062" w:rsidRPr="00054F8A" w:rsidRDefault="003A4062" w:rsidP="005E7F2C">
            <w:pPr>
              <w:pStyle w:val="Default"/>
              <w:rPr>
                <w:sz w:val="20"/>
                <w:szCs w:val="20"/>
              </w:rPr>
            </w:pPr>
            <w:r w:rsidRPr="00054F8A">
              <w:rPr>
                <w:sz w:val="20"/>
                <w:szCs w:val="20"/>
              </w:rPr>
              <w:t xml:space="preserve">This course deals with migration and asylum law and policies in the EU. The aims of the course are: to provide an overview of key legal principles and relevant legislation in the area of asylum in Europe, to examine the development and provide analyses of relevant international and domestic jurisprudence, to pay attention to misuse of certain institutes such as the “safe third country” concept, and to encourage critical analytical thinking among students to question different migration policies. </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results:</w:t>
            </w:r>
          </w:p>
          <w:p w:rsidR="003A4062" w:rsidRPr="00054F8A" w:rsidRDefault="003A4062" w:rsidP="005E7F2C">
            <w:pPr>
              <w:pStyle w:val="Default"/>
              <w:rPr>
                <w:bCs/>
                <w:sz w:val="20"/>
                <w:szCs w:val="20"/>
              </w:rPr>
            </w:pPr>
            <w:r w:rsidRPr="00054F8A">
              <w:rPr>
                <w:bCs/>
                <w:sz w:val="20"/>
                <w:szCs w:val="20"/>
              </w:rPr>
              <w:t>The course is designed to provide students with understanding of the reasons for migration and causes it has on the enlargement in the EU. Students should acquire knowledge of the relevant sources, case-law and application of asylum law in the EU. The course should raise critical thinking among students, ability to recognize misuse of different institutes, the value of human rights approach in this sensitive matter, and their capability of handling jobs related to the application of this law and its further research.</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Course content:</w:t>
            </w: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054F8A">
            <w:pPr>
              <w:pStyle w:val="Default"/>
              <w:numPr>
                <w:ilvl w:val="0"/>
                <w:numId w:val="41"/>
              </w:numPr>
              <w:rPr>
                <w:iCs/>
                <w:sz w:val="20"/>
                <w:szCs w:val="20"/>
              </w:rPr>
            </w:pPr>
            <w:r w:rsidRPr="00054F8A">
              <w:rPr>
                <w:iCs/>
                <w:sz w:val="20"/>
                <w:szCs w:val="20"/>
              </w:rPr>
              <w:t>Definition of migration and historical overview of the right to asylum– week one - 3 classes</w:t>
            </w:r>
          </w:p>
          <w:p w:rsidR="003A4062" w:rsidRPr="00054F8A" w:rsidRDefault="003A4062" w:rsidP="00054F8A">
            <w:pPr>
              <w:pStyle w:val="Default"/>
              <w:numPr>
                <w:ilvl w:val="0"/>
                <w:numId w:val="41"/>
              </w:numPr>
              <w:rPr>
                <w:iCs/>
                <w:sz w:val="20"/>
                <w:szCs w:val="20"/>
              </w:rPr>
            </w:pPr>
            <w:r w:rsidRPr="00054F8A">
              <w:rPr>
                <w:iCs/>
                <w:sz w:val="20"/>
                <w:szCs w:val="20"/>
              </w:rPr>
              <w:t>Causes for migration and its impact on enlargement- week two - 3 classes</w:t>
            </w:r>
          </w:p>
          <w:p w:rsidR="003A4062" w:rsidRPr="00054F8A" w:rsidRDefault="003A4062" w:rsidP="00054F8A">
            <w:pPr>
              <w:pStyle w:val="Default"/>
              <w:numPr>
                <w:ilvl w:val="0"/>
                <w:numId w:val="41"/>
              </w:numPr>
              <w:rPr>
                <w:bCs/>
                <w:sz w:val="20"/>
                <w:szCs w:val="20"/>
              </w:rPr>
            </w:pPr>
            <w:r w:rsidRPr="00054F8A">
              <w:rPr>
                <w:bCs/>
                <w:sz w:val="20"/>
                <w:szCs w:val="20"/>
              </w:rPr>
              <w:t xml:space="preserve">The refugee definition and cases falling outside the existing refugee status - week three - 3 classes </w:t>
            </w:r>
          </w:p>
          <w:p w:rsidR="003A4062" w:rsidRPr="00054F8A" w:rsidRDefault="003A4062" w:rsidP="00054F8A">
            <w:pPr>
              <w:pStyle w:val="Default"/>
              <w:numPr>
                <w:ilvl w:val="0"/>
                <w:numId w:val="41"/>
              </w:numPr>
              <w:rPr>
                <w:bCs/>
                <w:sz w:val="20"/>
                <w:szCs w:val="20"/>
              </w:rPr>
            </w:pPr>
            <w:r w:rsidRPr="00054F8A">
              <w:rPr>
                <w:bCs/>
                <w:sz w:val="20"/>
                <w:szCs w:val="20"/>
              </w:rPr>
              <w:t xml:space="preserve">Extraterritorial asylum under the EU Law-week four - 3 classes </w:t>
            </w:r>
          </w:p>
          <w:p w:rsidR="003A4062" w:rsidRPr="00054F8A" w:rsidRDefault="003A4062" w:rsidP="00054F8A">
            <w:pPr>
              <w:pStyle w:val="Default"/>
              <w:numPr>
                <w:ilvl w:val="0"/>
                <w:numId w:val="40"/>
              </w:numPr>
              <w:rPr>
                <w:bCs/>
                <w:sz w:val="20"/>
                <w:szCs w:val="20"/>
              </w:rPr>
            </w:pPr>
            <w:r w:rsidRPr="00054F8A">
              <w:rPr>
                <w:bCs/>
                <w:sz w:val="20"/>
                <w:szCs w:val="20"/>
              </w:rPr>
              <w:t>5</w:t>
            </w:r>
            <w:r w:rsidRPr="00054F8A">
              <w:rPr>
                <w:sz w:val="20"/>
                <w:szCs w:val="20"/>
              </w:rPr>
              <w:t xml:space="preserve"> Migration, human rights and protection</w:t>
            </w:r>
            <w:r w:rsidRPr="00054F8A">
              <w:rPr>
                <w:bCs/>
                <w:sz w:val="20"/>
                <w:szCs w:val="20"/>
              </w:rPr>
              <w:t xml:space="preserve">.– week five - 3 classes </w:t>
            </w:r>
          </w:p>
          <w:p w:rsidR="003A4062" w:rsidRPr="00054F8A" w:rsidRDefault="003A4062" w:rsidP="00054F8A">
            <w:pPr>
              <w:pStyle w:val="Default"/>
              <w:numPr>
                <w:ilvl w:val="0"/>
                <w:numId w:val="41"/>
              </w:numPr>
              <w:rPr>
                <w:bCs/>
                <w:sz w:val="20"/>
                <w:szCs w:val="20"/>
              </w:rPr>
            </w:pPr>
            <w:r w:rsidRPr="00054F8A">
              <w:rPr>
                <w:sz w:val="20"/>
                <w:szCs w:val="20"/>
              </w:rPr>
              <w:t xml:space="preserve">Migrants' rights: the European normative framework </w:t>
            </w:r>
            <w:r w:rsidRPr="00054F8A">
              <w:rPr>
                <w:bCs/>
                <w:sz w:val="20"/>
                <w:szCs w:val="20"/>
              </w:rPr>
              <w:t>– week six - 3 classes</w:t>
            </w:r>
          </w:p>
          <w:p w:rsidR="003A4062" w:rsidRPr="00054F8A" w:rsidRDefault="003A4062" w:rsidP="00054F8A">
            <w:pPr>
              <w:pStyle w:val="Default"/>
              <w:numPr>
                <w:ilvl w:val="0"/>
                <w:numId w:val="41"/>
              </w:numPr>
              <w:rPr>
                <w:bCs/>
                <w:sz w:val="20"/>
                <w:szCs w:val="20"/>
              </w:rPr>
            </w:pPr>
            <w:r w:rsidRPr="00054F8A">
              <w:rPr>
                <w:sz w:val="20"/>
                <w:szCs w:val="20"/>
              </w:rPr>
              <w:t>Migration procedure in the EU</w:t>
            </w:r>
            <w:r w:rsidRPr="00054F8A">
              <w:rPr>
                <w:bCs/>
                <w:sz w:val="20"/>
                <w:szCs w:val="20"/>
              </w:rPr>
              <w:t xml:space="preserve"> - week seven – 3 classes   </w:t>
            </w:r>
          </w:p>
          <w:p w:rsidR="003A4062" w:rsidRPr="00054F8A" w:rsidRDefault="003A4062" w:rsidP="00054F8A">
            <w:pPr>
              <w:pStyle w:val="Default"/>
              <w:numPr>
                <w:ilvl w:val="0"/>
                <w:numId w:val="41"/>
              </w:numPr>
              <w:rPr>
                <w:bCs/>
                <w:sz w:val="20"/>
                <w:szCs w:val="20"/>
              </w:rPr>
            </w:pPr>
            <w:r w:rsidRPr="00054F8A">
              <w:rPr>
                <w:bCs/>
                <w:sz w:val="20"/>
                <w:szCs w:val="20"/>
              </w:rPr>
              <w:t xml:space="preserve">The safe third country– week eight – 3 classes </w:t>
            </w:r>
          </w:p>
          <w:p w:rsidR="003A4062" w:rsidRPr="00054F8A" w:rsidRDefault="003A4062" w:rsidP="00054F8A">
            <w:pPr>
              <w:pStyle w:val="Default"/>
              <w:numPr>
                <w:ilvl w:val="0"/>
                <w:numId w:val="41"/>
              </w:numPr>
              <w:rPr>
                <w:bCs/>
                <w:sz w:val="20"/>
                <w:szCs w:val="20"/>
              </w:rPr>
            </w:pPr>
            <w:r w:rsidRPr="00054F8A">
              <w:rPr>
                <w:bCs/>
                <w:sz w:val="20"/>
                <w:szCs w:val="20"/>
              </w:rPr>
              <w:t>Detention and deportation– week nine- 3 classes</w:t>
            </w:r>
          </w:p>
          <w:p w:rsidR="003A4062" w:rsidRPr="00054F8A" w:rsidRDefault="003A4062" w:rsidP="00054F8A">
            <w:pPr>
              <w:pStyle w:val="Default"/>
              <w:numPr>
                <w:ilvl w:val="0"/>
                <w:numId w:val="41"/>
              </w:numPr>
              <w:rPr>
                <w:bCs/>
                <w:sz w:val="20"/>
                <w:szCs w:val="20"/>
              </w:rPr>
            </w:pPr>
            <w:r w:rsidRPr="00054F8A">
              <w:rPr>
                <w:bCs/>
                <w:sz w:val="20"/>
                <w:szCs w:val="20"/>
              </w:rPr>
              <w:t xml:space="preserve">Refugee protection and the reach of the </w:t>
            </w:r>
            <w:r w:rsidRPr="00054F8A">
              <w:rPr>
                <w:bCs/>
                <w:i/>
                <w:sz w:val="20"/>
                <w:szCs w:val="20"/>
              </w:rPr>
              <w:t>non-refoulement</w:t>
            </w:r>
            <w:r w:rsidRPr="00054F8A">
              <w:rPr>
                <w:bCs/>
                <w:sz w:val="20"/>
                <w:szCs w:val="20"/>
              </w:rPr>
              <w:t xml:space="preserve"> principle - week ten- 3 classes</w:t>
            </w:r>
          </w:p>
          <w:p w:rsidR="003A4062" w:rsidRPr="00054F8A" w:rsidRDefault="003A4062" w:rsidP="00054F8A">
            <w:pPr>
              <w:pStyle w:val="Default"/>
              <w:numPr>
                <w:ilvl w:val="0"/>
                <w:numId w:val="41"/>
              </w:numPr>
              <w:rPr>
                <w:bCs/>
                <w:sz w:val="20"/>
                <w:szCs w:val="20"/>
              </w:rPr>
            </w:pPr>
            <w:r w:rsidRPr="00054F8A">
              <w:rPr>
                <w:sz w:val="20"/>
                <w:szCs w:val="20"/>
              </w:rPr>
              <w:t>Migration policy and EU external relations</w:t>
            </w:r>
            <w:r w:rsidRPr="00054F8A">
              <w:rPr>
                <w:bCs/>
                <w:sz w:val="20"/>
                <w:szCs w:val="20"/>
              </w:rPr>
              <w:t xml:space="preserve"> –week eleven – 3 classes</w:t>
            </w:r>
          </w:p>
          <w:p w:rsidR="003A4062" w:rsidRPr="00054F8A" w:rsidRDefault="003A4062" w:rsidP="00054F8A">
            <w:pPr>
              <w:pStyle w:val="Default"/>
              <w:numPr>
                <w:ilvl w:val="0"/>
                <w:numId w:val="41"/>
              </w:numPr>
              <w:rPr>
                <w:bCs/>
                <w:sz w:val="20"/>
                <w:szCs w:val="20"/>
              </w:rPr>
            </w:pPr>
            <w:r w:rsidRPr="00054F8A">
              <w:rPr>
                <w:sz w:val="20"/>
                <w:szCs w:val="20"/>
              </w:rPr>
              <w:t xml:space="preserve">Irregular migration in Europe </w:t>
            </w:r>
            <w:r w:rsidRPr="00054F8A">
              <w:rPr>
                <w:bCs/>
                <w:sz w:val="20"/>
                <w:szCs w:val="20"/>
              </w:rPr>
              <w:t>- week twelve - 3 classes</w:t>
            </w:r>
          </w:p>
          <w:p w:rsidR="003A4062" w:rsidRPr="00054F8A" w:rsidRDefault="003A4062" w:rsidP="00054F8A">
            <w:pPr>
              <w:pStyle w:val="Default"/>
              <w:numPr>
                <w:ilvl w:val="0"/>
                <w:numId w:val="41"/>
              </w:numPr>
              <w:rPr>
                <w:bCs/>
                <w:sz w:val="20"/>
                <w:szCs w:val="20"/>
              </w:rPr>
            </w:pPr>
            <w:r w:rsidRPr="00054F8A">
              <w:rPr>
                <w:sz w:val="20"/>
                <w:szCs w:val="20"/>
              </w:rPr>
              <w:t xml:space="preserve">The integration of third country nationals in the EU legal system </w:t>
            </w:r>
            <w:r w:rsidRPr="00054F8A">
              <w:rPr>
                <w:bCs/>
                <w:sz w:val="20"/>
                <w:szCs w:val="20"/>
              </w:rPr>
              <w:t>–week thirteen – 3 classes</w:t>
            </w:r>
          </w:p>
          <w:p w:rsidR="003A4062" w:rsidRPr="00054F8A" w:rsidRDefault="003A4062" w:rsidP="00054F8A">
            <w:pPr>
              <w:pStyle w:val="Default"/>
              <w:numPr>
                <w:ilvl w:val="0"/>
                <w:numId w:val="41"/>
              </w:numPr>
              <w:rPr>
                <w:bCs/>
                <w:sz w:val="20"/>
                <w:szCs w:val="20"/>
              </w:rPr>
            </w:pPr>
            <w:r w:rsidRPr="00054F8A">
              <w:rPr>
                <w:bCs/>
                <w:sz w:val="20"/>
                <w:szCs w:val="20"/>
              </w:rPr>
              <w:t>Asylum law in  Serbia – week fourteen - 3 classes</w:t>
            </w:r>
          </w:p>
          <w:p w:rsidR="003A4062" w:rsidRPr="00054F8A" w:rsidRDefault="003A4062" w:rsidP="00054F8A">
            <w:pPr>
              <w:pStyle w:val="Default"/>
              <w:numPr>
                <w:ilvl w:val="0"/>
                <w:numId w:val="41"/>
              </w:numPr>
              <w:rPr>
                <w:sz w:val="20"/>
                <w:szCs w:val="20"/>
              </w:rPr>
            </w:pPr>
            <w:r w:rsidRPr="00054F8A">
              <w:rPr>
                <w:sz w:val="20"/>
                <w:szCs w:val="20"/>
              </w:rPr>
              <w:t xml:space="preserve">The impact of the Lisbon Treaty and the future of the asylum </w:t>
            </w:r>
            <w:r w:rsidRPr="00054F8A">
              <w:rPr>
                <w:i/>
                <w:sz w:val="20"/>
                <w:szCs w:val="20"/>
              </w:rPr>
              <w:t>Acquis</w:t>
            </w:r>
            <w:r w:rsidRPr="00054F8A">
              <w:rPr>
                <w:sz w:val="20"/>
                <w:szCs w:val="20"/>
              </w:rPr>
              <w:t xml:space="preserve"> - 3 classes</w:t>
            </w:r>
          </w:p>
          <w:p w:rsidR="003A4062" w:rsidRPr="00054F8A" w:rsidRDefault="003A4062" w:rsidP="005E7F2C">
            <w:pPr>
              <w:pStyle w:val="Default"/>
              <w:rPr>
                <w:i/>
                <w:iCs/>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sz w:val="20"/>
                <w:szCs w:val="20"/>
              </w:rPr>
            </w:pPr>
            <w:r w:rsidRPr="00054F8A">
              <w:rPr>
                <w:sz w:val="20"/>
                <w:szCs w:val="20"/>
              </w:rPr>
              <w:t>Analysis of the relevant case-law and politics on asylum in the EU.</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 xml:space="preserve">Literature: </w:t>
            </w:r>
          </w:p>
          <w:p w:rsidR="003A4062" w:rsidRPr="00054F8A" w:rsidRDefault="003A4062" w:rsidP="00054F8A">
            <w:pPr>
              <w:pStyle w:val="Default"/>
              <w:numPr>
                <w:ilvl w:val="0"/>
                <w:numId w:val="42"/>
              </w:numPr>
              <w:rPr>
                <w:sz w:val="20"/>
                <w:szCs w:val="20"/>
              </w:rPr>
            </w:pPr>
            <w:r w:rsidRPr="00054F8A">
              <w:rPr>
                <w:rStyle w:val="creator"/>
                <w:sz w:val="20"/>
                <w:szCs w:val="20"/>
              </w:rPr>
              <w:t>F. A.N.J. Goudappel,</w:t>
            </w:r>
            <w:r w:rsidRPr="00054F8A">
              <w:rPr>
                <w:sz w:val="20"/>
                <w:szCs w:val="20"/>
              </w:rPr>
              <w:t xml:space="preserve"> </w:t>
            </w:r>
            <w:hyperlink r:id="rId8" w:history="1">
              <w:r w:rsidRPr="00054F8A">
                <w:rPr>
                  <w:rStyle w:val="Hyperlink"/>
                  <w:i/>
                  <w:color w:val="auto"/>
                  <w:sz w:val="20"/>
                  <w:szCs w:val="20"/>
                </w:rPr>
                <w:t>The Future of Asylum in the European Union: Problems, proposals and human rights</w:t>
              </w:r>
            </w:hyperlink>
            <w:r w:rsidRPr="00054F8A">
              <w:rPr>
                <w:i/>
                <w:sz w:val="20"/>
                <w:szCs w:val="20"/>
              </w:rPr>
              <w:t>,</w:t>
            </w:r>
            <w:r w:rsidRPr="00054F8A">
              <w:rPr>
                <w:sz w:val="20"/>
                <w:szCs w:val="20"/>
              </w:rPr>
              <w:t>T.M.C. Asser Press, 2011;</w:t>
            </w:r>
          </w:p>
          <w:p w:rsidR="003A4062" w:rsidRPr="00054F8A" w:rsidRDefault="003A4062" w:rsidP="00054F8A">
            <w:pPr>
              <w:pStyle w:val="Default"/>
              <w:numPr>
                <w:ilvl w:val="0"/>
                <w:numId w:val="42"/>
              </w:numPr>
              <w:rPr>
                <w:rStyle w:val="creator"/>
                <w:sz w:val="20"/>
                <w:szCs w:val="20"/>
              </w:rPr>
            </w:pPr>
            <w:r w:rsidRPr="00054F8A">
              <w:rPr>
                <w:sz w:val="20"/>
                <w:szCs w:val="20"/>
              </w:rPr>
              <w:t xml:space="preserve">S. Peers </w:t>
            </w:r>
            <w:r w:rsidRPr="00054F8A">
              <w:rPr>
                <w:rStyle w:val="creator"/>
                <w:sz w:val="20"/>
                <w:szCs w:val="20"/>
              </w:rPr>
              <w:t xml:space="preserve">(ed.), </w:t>
            </w:r>
            <w:hyperlink r:id="rId9" w:history="1">
              <w:r w:rsidRPr="00054F8A">
                <w:rPr>
                  <w:rStyle w:val="Hyperlink"/>
                  <w:i/>
                  <w:color w:val="auto"/>
                  <w:sz w:val="20"/>
                  <w:szCs w:val="20"/>
                </w:rPr>
                <w:t>EU Immigration and Asylum Law: Text and Commentary (Immigration and Asylum Law and Policy in Europe</w:t>
              </w:r>
            </w:hyperlink>
            <w:r w:rsidRPr="00054F8A">
              <w:rPr>
                <w:i/>
                <w:sz w:val="20"/>
                <w:szCs w:val="20"/>
              </w:rPr>
              <w:t xml:space="preserve">, </w:t>
            </w:r>
            <w:hyperlink r:id="rId10" w:history="1">
              <w:r w:rsidRPr="00054F8A">
                <w:rPr>
                  <w:rStyle w:val="Hyperlink"/>
                  <w:color w:val="auto"/>
                  <w:sz w:val="20"/>
                  <w:szCs w:val="20"/>
                </w:rPr>
                <w:t>Martinus Nijhoff</w:t>
              </w:r>
            </w:hyperlink>
            <w:r w:rsidRPr="00054F8A">
              <w:rPr>
                <w:rStyle w:val="creator"/>
                <w:sz w:val="20"/>
                <w:szCs w:val="20"/>
              </w:rPr>
              <w:t>, 2012;</w:t>
            </w:r>
          </w:p>
          <w:p w:rsidR="003A4062" w:rsidRPr="00054F8A" w:rsidRDefault="003A4062" w:rsidP="00054F8A">
            <w:pPr>
              <w:pStyle w:val="Default"/>
              <w:numPr>
                <w:ilvl w:val="0"/>
                <w:numId w:val="42"/>
              </w:numPr>
              <w:rPr>
                <w:rStyle w:val="creator"/>
                <w:sz w:val="20"/>
                <w:szCs w:val="20"/>
              </w:rPr>
            </w:pPr>
            <w:r w:rsidRPr="00054F8A">
              <w:rPr>
                <w:rStyle w:val="creator"/>
                <w:sz w:val="20"/>
                <w:szCs w:val="20"/>
              </w:rPr>
              <w:t xml:space="preserve">T. Gammeltoft-Hansen, </w:t>
            </w:r>
            <w:hyperlink r:id="rId11" w:history="1">
              <w:r w:rsidRPr="00054F8A">
                <w:rPr>
                  <w:rStyle w:val="Hyperlink"/>
                  <w:i/>
                  <w:color w:val="auto"/>
                  <w:sz w:val="20"/>
                  <w:szCs w:val="20"/>
                </w:rPr>
                <w:t>Access to Asylum: International Refugee Law and the Globalisation of Migration Control</w:t>
              </w:r>
              <w:r w:rsidRPr="00054F8A">
                <w:rPr>
                  <w:rStyle w:val="Hyperlink"/>
                  <w:color w:val="auto"/>
                  <w:sz w:val="20"/>
                  <w:szCs w:val="20"/>
                </w:rPr>
                <w:t xml:space="preserve">,  </w:t>
              </w:r>
            </w:hyperlink>
            <w:r w:rsidRPr="00054F8A">
              <w:rPr>
                <w:rStyle w:val="creator"/>
                <w:sz w:val="20"/>
                <w:szCs w:val="20"/>
              </w:rPr>
              <w:t>Cambridge University Press, 2011;</w:t>
            </w:r>
          </w:p>
          <w:p w:rsidR="003A4062" w:rsidRPr="00054F8A" w:rsidRDefault="003A4062" w:rsidP="00054F8A">
            <w:pPr>
              <w:pStyle w:val="Default"/>
              <w:numPr>
                <w:ilvl w:val="0"/>
                <w:numId w:val="42"/>
              </w:numPr>
              <w:rPr>
                <w:rStyle w:val="creator"/>
                <w:sz w:val="20"/>
                <w:szCs w:val="20"/>
              </w:rPr>
            </w:pPr>
            <w:r w:rsidRPr="00054F8A">
              <w:rPr>
                <w:rStyle w:val="creator"/>
                <w:sz w:val="20"/>
                <w:szCs w:val="20"/>
              </w:rPr>
              <w:t>G. Clayton,</w:t>
            </w:r>
            <w:r w:rsidRPr="00054F8A">
              <w:rPr>
                <w:sz w:val="20"/>
                <w:szCs w:val="20"/>
              </w:rPr>
              <w:t xml:space="preserve"> </w:t>
            </w:r>
            <w:hyperlink r:id="rId12" w:history="1">
              <w:r w:rsidRPr="00054F8A">
                <w:rPr>
                  <w:rStyle w:val="Hyperlink"/>
                  <w:i/>
                  <w:color w:val="auto"/>
                  <w:sz w:val="20"/>
                  <w:szCs w:val="20"/>
                </w:rPr>
                <w:t>Textbook on Immigration and Asylum Law</w:t>
              </w:r>
            </w:hyperlink>
            <w:r w:rsidRPr="00054F8A">
              <w:rPr>
                <w:rStyle w:val="creator"/>
                <w:sz w:val="20"/>
                <w:szCs w:val="20"/>
              </w:rPr>
              <w:t>, Oxford University Press, 4</w:t>
            </w:r>
            <w:r w:rsidRPr="00054F8A">
              <w:rPr>
                <w:rStyle w:val="creator"/>
                <w:sz w:val="20"/>
                <w:szCs w:val="20"/>
                <w:vertAlign w:val="superscript"/>
              </w:rPr>
              <w:t>th</w:t>
            </w:r>
            <w:r w:rsidRPr="00054F8A">
              <w:rPr>
                <w:rStyle w:val="creator"/>
                <w:sz w:val="20"/>
                <w:szCs w:val="20"/>
              </w:rPr>
              <w:t>. ed., 2010;</w:t>
            </w:r>
          </w:p>
          <w:p w:rsidR="003A4062" w:rsidRPr="00054F8A" w:rsidRDefault="003A4062" w:rsidP="00054F8A">
            <w:pPr>
              <w:pStyle w:val="Default"/>
              <w:numPr>
                <w:ilvl w:val="0"/>
                <w:numId w:val="42"/>
              </w:numPr>
              <w:rPr>
                <w:sz w:val="20"/>
                <w:szCs w:val="20"/>
              </w:rPr>
            </w:pPr>
            <w:r w:rsidRPr="00054F8A">
              <w:rPr>
                <w:rStyle w:val="creator"/>
                <w:sz w:val="20"/>
                <w:szCs w:val="20"/>
              </w:rPr>
              <w:t xml:space="preserve">M. den Heijer,  </w:t>
            </w:r>
            <w:r w:rsidRPr="00054F8A">
              <w:rPr>
                <w:i/>
                <w:sz w:val="20"/>
                <w:szCs w:val="20"/>
              </w:rPr>
              <w:t>Europe and Extraterritorial Asylum</w:t>
            </w:r>
            <w:r w:rsidRPr="00054F8A">
              <w:rPr>
                <w:sz w:val="20"/>
                <w:szCs w:val="20"/>
              </w:rPr>
              <w:t>, Hart Publishing</w:t>
            </w:r>
            <w:r w:rsidRPr="00054F8A">
              <w:rPr>
                <w:rStyle w:val="creator"/>
                <w:sz w:val="20"/>
                <w:szCs w:val="20"/>
              </w:rPr>
              <w:t>, March 2012.</w:t>
            </w:r>
          </w:p>
        </w:tc>
      </w:tr>
      <w:tr w:rsidR="003A4062" w:rsidRPr="00054F8A" w:rsidTr="005E7F2C">
        <w:tc>
          <w:tcPr>
            <w:tcW w:w="3051" w:type="dxa"/>
            <w:vAlign w:val="center"/>
          </w:tcPr>
          <w:p w:rsidR="003A4062" w:rsidRPr="00054F8A" w:rsidRDefault="003A4062"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3A4062" w:rsidRPr="00054F8A" w:rsidRDefault="003A4062" w:rsidP="005E7F2C">
            <w:pPr>
              <w:pStyle w:val="Default"/>
              <w:rPr>
                <w:b/>
                <w:bCs/>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bCs/>
                <w:sz w:val="20"/>
                <w:szCs w:val="20"/>
              </w:rPr>
            </w:pPr>
            <w:r w:rsidRPr="00054F8A">
              <w:rPr>
                <w:b/>
                <w:sz w:val="20"/>
                <w:szCs w:val="20"/>
              </w:rPr>
              <w:t>Practical classes: 15</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lastRenderedPageBreak/>
              <w:t>Instruction method:</w:t>
            </w:r>
          </w:p>
          <w:p w:rsidR="003A4062" w:rsidRPr="00054F8A" w:rsidRDefault="003A4062" w:rsidP="005E7F2C">
            <w:pPr>
              <w:pStyle w:val="Default"/>
              <w:rPr>
                <w:bCs/>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a presentation, contact and individual consultations</w:t>
            </w:r>
          </w:p>
        </w:tc>
      </w:tr>
      <w:tr w:rsidR="003A4062" w:rsidRPr="00054F8A" w:rsidTr="005E7F2C">
        <w:tc>
          <w:tcPr>
            <w:tcW w:w="9288" w:type="dxa"/>
            <w:gridSpan w:val="5"/>
            <w:vAlign w:val="center"/>
          </w:tcPr>
          <w:p w:rsidR="003A4062" w:rsidRPr="00054F8A" w:rsidRDefault="003A4062" w:rsidP="005E7F2C">
            <w:pPr>
              <w:pStyle w:val="Default"/>
              <w:rPr>
                <w:b/>
                <w:bCs/>
                <w:sz w:val="20"/>
                <w:szCs w:val="20"/>
              </w:rPr>
            </w:pPr>
            <w:r w:rsidRPr="00054F8A">
              <w:rPr>
                <w:b/>
                <w:bCs/>
                <w:sz w:val="20"/>
                <w:szCs w:val="20"/>
              </w:rPr>
              <w:t>Grading system (maximum number of points 100)</w:t>
            </w:r>
          </w:p>
        </w:tc>
      </w:tr>
      <w:tr w:rsidR="003A4062" w:rsidRPr="00054F8A" w:rsidTr="005E7F2C">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bCs/>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b/>
                <w:bCs/>
                <w:sz w:val="20"/>
                <w:szCs w:val="20"/>
              </w:rPr>
            </w:pPr>
            <w:r w:rsidRPr="00054F8A">
              <w:rPr>
                <w:sz w:val="20"/>
                <w:szCs w:val="20"/>
              </w:rPr>
              <w:t>Points</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bCs/>
                <w:sz w:val="20"/>
                <w:szCs w:val="20"/>
              </w:rPr>
            </w:pPr>
            <w:r w:rsidRPr="00054F8A">
              <w:rPr>
                <w:b/>
                <w:bCs/>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b/>
                <w:iCs/>
                <w:sz w:val="20"/>
                <w:szCs w:val="20"/>
              </w:rPr>
            </w:pP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bCs/>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bCs/>
                <w:sz w:val="20"/>
                <w:szCs w:val="20"/>
              </w:rPr>
            </w:pPr>
            <w:r w:rsidRPr="00054F8A">
              <w:rPr>
                <w:b/>
                <w:bCs/>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054F8A" w:rsidRDefault="003A4062" w:rsidP="005E7F2C">
      <w:pPr>
        <w:pStyle w:val="Default"/>
        <w:rPr>
          <w:sz w:val="20"/>
          <w:szCs w:val="20"/>
        </w:rPr>
      </w:pPr>
    </w:p>
    <w:p w:rsidR="003A4062" w:rsidRPr="00054F8A" w:rsidRDefault="003A4062" w:rsidP="005E7F2C">
      <w:pPr>
        <w:rPr>
          <w:b/>
          <w:sz w:val="20"/>
          <w:szCs w:val="20"/>
        </w:rPr>
      </w:pPr>
      <w:r w:rsidRPr="00054F8A">
        <w:rPr>
          <w:b/>
          <w:sz w:val="20"/>
          <w:szCs w:val="20"/>
        </w:rPr>
        <w:t>21. Accession of Serbia to the European Union</w:t>
      </w:r>
    </w:p>
    <w:p w:rsidR="003A4062" w:rsidRPr="00054F8A" w:rsidRDefault="003A4062"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title: ACCESSION OF SERBIA TO THE EUROPEAN UNION</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lang w:val="sr-Latn-CS"/>
              </w:rPr>
            </w:pPr>
            <w:r w:rsidRPr="00054F8A">
              <w:rPr>
                <w:b/>
                <w:sz w:val="20"/>
                <w:szCs w:val="20"/>
                <w:lang w:val="sr-Latn-CS"/>
              </w:rPr>
              <w:t xml:space="preserve">Teachers: </w:t>
            </w:r>
          </w:p>
          <w:p w:rsidR="003A4062" w:rsidRPr="00054F8A" w:rsidRDefault="003A4062" w:rsidP="005E7F2C">
            <w:pPr>
              <w:pStyle w:val="Default"/>
              <w:rPr>
                <w:b/>
                <w:sz w:val="20"/>
                <w:szCs w:val="20"/>
                <w:lang w:val="sr-Cyrl-CS"/>
              </w:rPr>
            </w:pPr>
            <w:r w:rsidRPr="00054F8A">
              <w:rPr>
                <w:b/>
                <w:sz w:val="20"/>
                <w:szCs w:val="20"/>
                <w:lang w:val="sr-Latn-CS"/>
              </w:rPr>
              <w:t>Prof. Dr. Branko Rakić, Doc. Dr. Bojan Milisavljević</w:t>
            </w:r>
            <w:r w:rsidRPr="00054F8A">
              <w:rPr>
                <w:b/>
                <w:sz w:val="20"/>
                <w:szCs w:val="20"/>
                <w:lang w:val="sr-Cyrl-CS"/>
              </w:rPr>
              <w:t xml:space="preserve">, </w:t>
            </w:r>
            <w:r w:rsidRPr="00054F8A">
              <w:rPr>
                <w:b/>
                <w:sz w:val="20"/>
                <w:szCs w:val="20"/>
                <w:lang w:val="sr-Latn-CS"/>
              </w:rPr>
              <w:t xml:space="preserve">Doc. </w:t>
            </w:r>
            <w:r w:rsidRPr="00054F8A">
              <w:rPr>
                <w:b/>
                <w:sz w:val="20"/>
                <w:szCs w:val="20"/>
              </w:rPr>
              <w:t>Dr. Aleksandar Gajić</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status: elective course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Requirement: Bachelor Degree</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Aims of the course:</w:t>
            </w:r>
          </w:p>
          <w:p w:rsidR="003A4062" w:rsidRPr="00054F8A" w:rsidRDefault="003A4062" w:rsidP="005E7F2C">
            <w:pPr>
              <w:pStyle w:val="Default"/>
              <w:rPr>
                <w:sz w:val="20"/>
                <w:szCs w:val="20"/>
              </w:rPr>
            </w:pPr>
            <w:r w:rsidRPr="00054F8A">
              <w:rPr>
                <w:sz w:val="20"/>
                <w:szCs w:val="20"/>
              </w:rPr>
              <w:t xml:space="preserve">Acquiring of in-depth knowledge and abilities of understanding and critical analysis of the process of Republic of Serbia integration in the European Union.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 xml:space="preserve">Course results: </w:t>
            </w:r>
          </w:p>
          <w:p w:rsidR="003A4062" w:rsidRPr="00054F8A" w:rsidRDefault="003A4062" w:rsidP="005E7F2C">
            <w:pPr>
              <w:pStyle w:val="Default"/>
              <w:rPr>
                <w:sz w:val="20"/>
                <w:szCs w:val="20"/>
              </w:rPr>
            </w:pPr>
            <w:r w:rsidRPr="00054F8A">
              <w:rPr>
                <w:sz w:val="20"/>
                <w:szCs w:val="20"/>
              </w:rPr>
              <w:t xml:space="preserve">The students shall upon completing this course be able to understand and conduct critical analysis of the process of accession of the Republic of Serbia to the European Union.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Course content:</w:t>
            </w:r>
          </w:p>
          <w:p w:rsidR="003A4062" w:rsidRPr="00054F8A" w:rsidRDefault="003A4062" w:rsidP="005E7F2C">
            <w:pPr>
              <w:pStyle w:val="Default"/>
              <w:rPr>
                <w:b/>
                <w:sz w:val="20"/>
                <w:szCs w:val="20"/>
              </w:rPr>
            </w:pPr>
          </w:p>
          <w:p w:rsidR="003A4062" w:rsidRPr="00054F8A" w:rsidRDefault="003A4062" w:rsidP="005E7F2C">
            <w:pPr>
              <w:pStyle w:val="Default"/>
              <w:rPr>
                <w:i/>
                <w:iCs/>
                <w:sz w:val="20"/>
                <w:szCs w:val="20"/>
              </w:rPr>
            </w:pPr>
            <w:r w:rsidRPr="00054F8A">
              <w:rPr>
                <w:i/>
                <w:iCs/>
                <w:sz w:val="20"/>
                <w:szCs w:val="20"/>
              </w:rPr>
              <w:t>Theoretical dimension:</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 xml:space="preserve">EU Enlargement Policy. Copenhagen criteria. Accession procedure (3 classes) </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 xml:space="preserve">Relations between the Republic of Serbia and the European Union. (3 classes) </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Political criteria for Membership and Republic of Serbia (3 classes)</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Rule of Law as a membership criteria and Republic of Serbia (3 classes)</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 xml:space="preserve">Economic criteria for membership and Republic of Serbia (3 classes) </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 xml:space="preserve">Republic of Serbia capacity to take on the obligations of membership (3 classes), </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 xml:space="preserve">Multilateral economic dialogue with the Commission and the EU Member States (3 classes). </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Instruments of Pre-accession assistance (3 classes)</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Visa Liberalization and readmission agreement (3 classes)</w:t>
            </w:r>
          </w:p>
          <w:p w:rsidR="003A4062" w:rsidRPr="00054F8A" w:rsidRDefault="003A4062" w:rsidP="00054F8A">
            <w:pPr>
              <w:pStyle w:val="Default"/>
              <w:numPr>
                <w:ilvl w:val="0"/>
                <w:numId w:val="7"/>
              </w:numPr>
              <w:rPr>
                <w:iCs/>
                <w:sz w:val="20"/>
                <w:szCs w:val="20"/>
                <w:lang w:val="en-GB"/>
              </w:rPr>
            </w:pPr>
            <w:r w:rsidRPr="00054F8A">
              <w:rPr>
                <w:iCs/>
                <w:sz w:val="20"/>
                <w:szCs w:val="20"/>
                <w:lang w:val="en-GB"/>
              </w:rPr>
              <w:t xml:space="preserve">Regional cooperation and good neighbourly relations (3 classes) </w:t>
            </w:r>
          </w:p>
          <w:p w:rsidR="003A4062" w:rsidRPr="00054F8A" w:rsidRDefault="003A4062" w:rsidP="005E7F2C">
            <w:pPr>
              <w:pStyle w:val="Default"/>
              <w:ind w:left="720" w:hanging="436"/>
              <w:rPr>
                <w:iCs/>
                <w:sz w:val="20"/>
                <w:szCs w:val="20"/>
                <w:lang w:val="en-GB"/>
              </w:rPr>
            </w:pPr>
            <w:r w:rsidRPr="00054F8A">
              <w:rPr>
                <w:iCs/>
                <w:sz w:val="20"/>
                <w:szCs w:val="20"/>
                <w:lang w:val="en-GB"/>
              </w:rPr>
              <w:t xml:space="preserve"> 11/12. Cooperation with the International Criminal Tribunal for the former Yugoslavia. Serbia's policy regarding the International Criminal Court and EU's guiding principles and the EU Common Positions on the integritz of Rome Statute.(6 classes) </w:t>
            </w:r>
          </w:p>
          <w:p w:rsidR="003A4062" w:rsidRPr="00054F8A" w:rsidRDefault="003A4062" w:rsidP="005E7F2C">
            <w:pPr>
              <w:pStyle w:val="Default"/>
              <w:ind w:left="360"/>
              <w:rPr>
                <w:iCs/>
                <w:sz w:val="20"/>
                <w:szCs w:val="20"/>
                <w:lang w:val="en-GB"/>
              </w:rPr>
            </w:pPr>
            <w:r w:rsidRPr="00054F8A">
              <w:rPr>
                <w:iCs/>
                <w:sz w:val="20"/>
                <w:szCs w:val="20"/>
                <w:lang w:val="en-GB"/>
              </w:rPr>
              <w:t>13. The question of  the status of Kosovo and Metochia and accession of Serbia to the EU.(3 classes)</w:t>
            </w:r>
          </w:p>
          <w:p w:rsidR="003A4062" w:rsidRPr="00054F8A" w:rsidRDefault="003A4062" w:rsidP="005E7F2C">
            <w:pPr>
              <w:pStyle w:val="Default"/>
              <w:ind w:left="720" w:hanging="436"/>
              <w:rPr>
                <w:iCs/>
                <w:sz w:val="20"/>
                <w:szCs w:val="20"/>
                <w:lang w:val="en-GB"/>
              </w:rPr>
            </w:pPr>
            <w:r w:rsidRPr="00054F8A">
              <w:rPr>
                <w:iCs/>
                <w:sz w:val="20"/>
                <w:szCs w:val="20"/>
                <w:lang w:val="en-GB"/>
              </w:rPr>
              <w:t xml:space="preserve">  14/15. Concluding considerations: Problems and challenges of the Republic of Serbia in the process of accession to the EU. (6 classes)</w:t>
            </w:r>
          </w:p>
          <w:p w:rsidR="003A4062" w:rsidRPr="00054F8A" w:rsidRDefault="003A4062" w:rsidP="005E7F2C">
            <w:pPr>
              <w:pStyle w:val="Default"/>
              <w:rPr>
                <w:sz w:val="20"/>
                <w:szCs w:val="20"/>
              </w:rPr>
            </w:pPr>
          </w:p>
          <w:p w:rsidR="003A4062" w:rsidRPr="00054F8A" w:rsidRDefault="003A4062" w:rsidP="005E7F2C">
            <w:pPr>
              <w:pStyle w:val="Default"/>
              <w:rPr>
                <w:i/>
                <w:iCs/>
                <w:sz w:val="20"/>
                <w:szCs w:val="20"/>
              </w:rPr>
            </w:pPr>
            <w:r w:rsidRPr="00054F8A">
              <w:rPr>
                <w:i/>
                <w:iCs/>
                <w:sz w:val="20"/>
                <w:szCs w:val="20"/>
              </w:rPr>
              <w:t>Practical dimension</w:t>
            </w:r>
          </w:p>
          <w:p w:rsidR="003A4062" w:rsidRPr="00054F8A" w:rsidRDefault="003A4062" w:rsidP="005E7F2C">
            <w:pPr>
              <w:pStyle w:val="Default"/>
              <w:rPr>
                <w:i/>
                <w:iCs/>
                <w:sz w:val="20"/>
                <w:szCs w:val="20"/>
              </w:rPr>
            </w:pPr>
            <w:r w:rsidRPr="00054F8A">
              <w:rPr>
                <w:iCs/>
                <w:sz w:val="20"/>
                <w:szCs w:val="20"/>
              </w:rPr>
              <w:t xml:space="preserve">Analysis of relevant resources and current practical issues; </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Literature:</w:t>
            </w:r>
          </w:p>
          <w:p w:rsidR="003A4062" w:rsidRPr="00054F8A" w:rsidRDefault="003A4062" w:rsidP="00054F8A">
            <w:pPr>
              <w:pStyle w:val="Default"/>
              <w:numPr>
                <w:ilvl w:val="0"/>
                <w:numId w:val="43"/>
              </w:numPr>
              <w:rPr>
                <w:sz w:val="20"/>
                <w:szCs w:val="20"/>
              </w:rPr>
            </w:pPr>
            <w:r w:rsidRPr="00054F8A">
              <w:rPr>
                <w:sz w:val="20"/>
                <w:szCs w:val="20"/>
              </w:rPr>
              <w:t>Enlargement Strategy and main Challenges 2012-2013 –Communication from the Commission to the European Parliament and the Council, Brussels, 10. October 2012.</w:t>
            </w:r>
          </w:p>
          <w:p w:rsidR="003A4062" w:rsidRPr="00054F8A" w:rsidRDefault="003A4062" w:rsidP="00054F8A">
            <w:pPr>
              <w:pStyle w:val="Default"/>
              <w:numPr>
                <w:ilvl w:val="0"/>
                <w:numId w:val="43"/>
              </w:numPr>
              <w:rPr>
                <w:sz w:val="20"/>
                <w:szCs w:val="20"/>
              </w:rPr>
            </w:pPr>
            <w:r w:rsidRPr="00054F8A">
              <w:rPr>
                <w:sz w:val="20"/>
                <w:szCs w:val="20"/>
              </w:rPr>
              <w:t>Stabilisation and Association Agreement between the European Communities and their Member States of the One Part, and the Republic of Serbia, of the Other Part.</w:t>
            </w:r>
          </w:p>
          <w:p w:rsidR="003A4062" w:rsidRPr="00054F8A" w:rsidRDefault="003A4062" w:rsidP="00054F8A">
            <w:pPr>
              <w:pStyle w:val="Default"/>
              <w:numPr>
                <w:ilvl w:val="0"/>
                <w:numId w:val="43"/>
              </w:numPr>
              <w:rPr>
                <w:sz w:val="20"/>
                <w:szCs w:val="20"/>
              </w:rPr>
            </w:pPr>
            <w:r w:rsidRPr="00054F8A">
              <w:rPr>
                <w:sz w:val="20"/>
                <w:szCs w:val="20"/>
              </w:rPr>
              <w:t>Commission Opinion on Serbia’s application form membership of the European Union (2011)</w:t>
            </w:r>
          </w:p>
          <w:p w:rsidR="003A4062" w:rsidRPr="00054F8A" w:rsidRDefault="003A4062" w:rsidP="00054F8A">
            <w:pPr>
              <w:pStyle w:val="Default"/>
              <w:numPr>
                <w:ilvl w:val="0"/>
                <w:numId w:val="43"/>
              </w:numPr>
              <w:rPr>
                <w:sz w:val="20"/>
                <w:szCs w:val="20"/>
              </w:rPr>
            </w:pPr>
            <w:r w:rsidRPr="00054F8A">
              <w:rPr>
                <w:sz w:val="20"/>
                <w:szCs w:val="20"/>
              </w:rPr>
              <w:t>National Programe for the Integration of Serbia in the European Union for period 2008-2012</w:t>
            </w:r>
          </w:p>
          <w:p w:rsidR="003A4062" w:rsidRPr="00054F8A" w:rsidRDefault="003A4062" w:rsidP="00054F8A">
            <w:pPr>
              <w:pStyle w:val="Default"/>
              <w:numPr>
                <w:ilvl w:val="0"/>
                <w:numId w:val="43"/>
              </w:numPr>
              <w:rPr>
                <w:sz w:val="20"/>
                <w:szCs w:val="20"/>
              </w:rPr>
            </w:pPr>
            <w:r w:rsidRPr="00054F8A">
              <w:rPr>
                <w:sz w:val="20"/>
                <w:szCs w:val="20"/>
              </w:rPr>
              <w:t>Serbia 2012 (actual) Progress Report, Communication from the Commission to the European Parliament and the Council, Brussels 2012.</w:t>
            </w:r>
          </w:p>
          <w:p w:rsidR="003A4062" w:rsidRPr="00054F8A" w:rsidRDefault="003A4062" w:rsidP="00054F8A">
            <w:pPr>
              <w:pStyle w:val="Default"/>
              <w:numPr>
                <w:ilvl w:val="0"/>
                <w:numId w:val="43"/>
              </w:numPr>
              <w:rPr>
                <w:sz w:val="20"/>
                <w:szCs w:val="20"/>
              </w:rPr>
            </w:pPr>
            <w:r w:rsidRPr="00054F8A">
              <w:rPr>
                <w:sz w:val="20"/>
                <w:szCs w:val="20"/>
              </w:rPr>
              <w:t xml:space="preserve">Б. Кошутић, Б. Ракић, Б. Милисављевић, </w:t>
            </w:r>
            <w:r w:rsidRPr="00054F8A">
              <w:rPr>
                <w:i/>
                <w:sz w:val="20"/>
                <w:szCs w:val="20"/>
              </w:rPr>
              <w:t>Увод у право Европске уније</w:t>
            </w:r>
            <w:r w:rsidRPr="00054F8A">
              <w:rPr>
                <w:sz w:val="20"/>
                <w:szCs w:val="20"/>
              </w:rPr>
              <w:t xml:space="preserve">, Београд 2012 (стр.88-118, 166-178) </w:t>
            </w:r>
          </w:p>
        </w:tc>
      </w:tr>
      <w:tr w:rsidR="003A4062" w:rsidRPr="00054F8A" w:rsidTr="005E7F2C">
        <w:trPr>
          <w:jc w:val="center"/>
        </w:trPr>
        <w:tc>
          <w:tcPr>
            <w:tcW w:w="3051" w:type="dxa"/>
            <w:vAlign w:val="center"/>
          </w:tcPr>
          <w:p w:rsidR="003A4062" w:rsidRPr="00054F8A" w:rsidRDefault="003A4062" w:rsidP="005E7F2C">
            <w:pPr>
              <w:pStyle w:val="Default"/>
              <w:rPr>
                <w:b/>
                <w:sz w:val="20"/>
                <w:szCs w:val="20"/>
              </w:rPr>
            </w:pPr>
            <w:r w:rsidRPr="00054F8A">
              <w:rPr>
                <w:b/>
                <w:sz w:val="20"/>
                <w:szCs w:val="20"/>
              </w:rPr>
              <w:lastRenderedPageBreak/>
              <w:t>Number of lectures-active classes</w:t>
            </w:r>
          </w:p>
        </w:tc>
        <w:tc>
          <w:tcPr>
            <w:tcW w:w="3045" w:type="dxa"/>
            <w:gridSpan w:val="2"/>
            <w:vAlign w:val="center"/>
          </w:tcPr>
          <w:p w:rsidR="003A4062" w:rsidRPr="00054F8A" w:rsidRDefault="003A4062" w:rsidP="005E7F2C">
            <w:pPr>
              <w:pStyle w:val="Default"/>
              <w:rPr>
                <w:b/>
                <w:sz w:val="20"/>
                <w:szCs w:val="20"/>
              </w:rPr>
            </w:pPr>
            <w:r w:rsidRPr="00054F8A">
              <w:rPr>
                <w:b/>
                <w:sz w:val="20"/>
                <w:szCs w:val="20"/>
              </w:rPr>
              <w:t>Theoretical classes: 30</w:t>
            </w:r>
          </w:p>
        </w:tc>
        <w:tc>
          <w:tcPr>
            <w:tcW w:w="3192" w:type="dxa"/>
            <w:gridSpan w:val="2"/>
            <w:vAlign w:val="center"/>
          </w:tcPr>
          <w:p w:rsidR="003A4062" w:rsidRPr="00054F8A" w:rsidRDefault="003A4062" w:rsidP="005E7F2C">
            <w:pPr>
              <w:pStyle w:val="Default"/>
              <w:rPr>
                <w:b/>
                <w:sz w:val="20"/>
                <w:szCs w:val="20"/>
              </w:rPr>
            </w:pPr>
            <w:r w:rsidRPr="00054F8A">
              <w:rPr>
                <w:b/>
                <w:sz w:val="20"/>
                <w:szCs w:val="20"/>
              </w:rPr>
              <w:t>Practical classes: 15</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Instruction method:</w:t>
            </w:r>
          </w:p>
          <w:p w:rsidR="003A4062" w:rsidRPr="00054F8A" w:rsidRDefault="003A4062"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3A4062" w:rsidRPr="00054F8A" w:rsidTr="005E7F2C">
        <w:trPr>
          <w:jc w:val="center"/>
        </w:trPr>
        <w:tc>
          <w:tcPr>
            <w:tcW w:w="9288" w:type="dxa"/>
            <w:gridSpan w:val="5"/>
            <w:vAlign w:val="center"/>
          </w:tcPr>
          <w:p w:rsidR="003A4062" w:rsidRPr="00054F8A" w:rsidRDefault="003A4062" w:rsidP="005E7F2C">
            <w:pPr>
              <w:pStyle w:val="Default"/>
              <w:rPr>
                <w:b/>
                <w:sz w:val="20"/>
                <w:szCs w:val="20"/>
              </w:rPr>
            </w:pPr>
            <w:r w:rsidRPr="00054F8A">
              <w:rPr>
                <w:b/>
                <w:sz w:val="20"/>
                <w:szCs w:val="20"/>
              </w:rPr>
              <w:t>Grading system (maximum number of points 100)</w:t>
            </w:r>
          </w:p>
        </w:tc>
      </w:tr>
      <w:tr w:rsidR="003A4062" w:rsidRPr="00054F8A" w:rsidTr="005E7F2C">
        <w:trPr>
          <w:jc w:val="center"/>
        </w:trPr>
        <w:tc>
          <w:tcPr>
            <w:tcW w:w="3051" w:type="dxa"/>
            <w:vAlign w:val="center"/>
          </w:tcPr>
          <w:p w:rsidR="003A4062" w:rsidRPr="00054F8A" w:rsidRDefault="003A4062" w:rsidP="005E7F2C">
            <w:pPr>
              <w:pStyle w:val="Default"/>
              <w:rPr>
                <w:b/>
                <w:iCs/>
                <w:sz w:val="20"/>
                <w:szCs w:val="20"/>
              </w:rPr>
            </w:pPr>
            <w:r w:rsidRPr="00054F8A">
              <w:rPr>
                <w:b/>
                <w:iCs/>
                <w:sz w:val="20"/>
                <w:szCs w:val="20"/>
              </w:rPr>
              <w:t>Pre-exam obligations</w:t>
            </w:r>
          </w:p>
        </w:tc>
        <w:tc>
          <w:tcPr>
            <w:tcW w:w="1898" w:type="dxa"/>
            <w:vAlign w:val="center"/>
          </w:tcPr>
          <w:p w:rsidR="003A4062" w:rsidRPr="00054F8A" w:rsidRDefault="003A4062" w:rsidP="005E7F2C">
            <w:pPr>
              <w:pStyle w:val="Default"/>
              <w:rPr>
                <w:sz w:val="20"/>
                <w:szCs w:val="20"/>
              </w:rPr>
            </w:pPr>
            <w:r w:rsidRPr="00054F8A">
              <w:rPr>
                <w:sz w:val="20"/>
                <w:szCs w:val="20"/>
              </w:rPr>
              <w:t>Points</w:t>
            </w:r>
          </w:p>
        </w:tc>
        <w:tc>
          <w:tcPr>
            <w:tcW w:w="3145" w:type="dxa"/>
            <w:gridSpan w:val="2"/>
            <w:vAlign w:val="center"/>
          </w:tcPr>
          <w:p w:rsidR="003A4062" w:rsidRPr="00054F8A" w:rsidRDefault="003A4062" w:rsidP="005E7F2C">
            <w:pPr>
              <w:pStyle w:val="Default"/>
              <w:rPr>
                <w:b/>
                <w:sz w:val="20"/>
                <w:szCs w:val="20"/>
              </w:rPr>
            </w:pPr>
            <w:r w:rsidRPr="00054F8A">
              <w:rPr>
                <w:b/>
                <w:iCs/>
                <w:sz w:val="20"/>
                <w:szCs w:val="20"/>
              </w:rPr>
              <w:t>Final Examination</w:t>
            </w:r>
          </w:p>
        </w:tc>
        <w:tc>
          <w:tcPr>
            <w:tcW w:w="1194" w:type="dxa"/>
            <w:vAlign w:val="center"/>
          </w:tcPr>
          <w:p w:rsidR="003A4062" w:rsidRPr="00054F8A" w:rsidRDefault="003A4062" w:rsidP="005E7F2C">
            <w:pPr>
              <w:pStyle w:val="Default"/>
              <w:rPr>
                <w:sz w:val="20"/>
                <w:szCs w:val="20"/>
              </w:rPr>
            </w:pPr>
            <w:r w:rsidRPr="00054F8A">
              <w:rPr>
                <w:sz w:val="20"/>
                <w:szCs w:val="20"/>
              </w:rPr>
              <w:t>Points</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lectures</w:t>
            </w:r>
          </w:p>
        </w:tc>
        <w:tc>
          <w:tcPr>
            <w:tcW w:w="1898" w:type="dxa"/>
            <w:vAlign w:val="center"/>
          </w:tcPr>
          <w:p w:rsidR="003A4062" w:rsidRPr="00054F8A" w:rsidRDefault="003A4062" w:rsidP="005E7F2C">
            <w:pPr>
              <w:pStyle w:val="Default"/>
              <w:rPr>
                <w:b/>
                <w:sz w:val="20"/>
                <w:szCs w:val="20"/>
              </w:rPr>
            </w:pPr>
            <w:r w:rsidRPr="00054F8A">
              <w:rPr>
                <w:b/>
                <w:sz w:val="20"/>
                <w:szCs w:val="20"/>
              </w:rPr>
              <w:t>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Written Exam</w:t>
            </w:r>
          </w:p>
        </w:tc>
        <w:tc>
          <w:tcPr>
            <w:tcW w:w="1194" w:type="dxa"/>
            <w:vAlign w:val="center"/>
          </w:tcPr>
          <w:p w:rsidR="003A4062" w:rsidRPr="00054F8A" w:rsidRDefault="003A4062" w:rsidP="005E7F2C">
            <w:pPr>
              <w:pStyle w:val="Default"/>
              <w:rPr>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Activities during practical classes</w:t>
            </w:r>
          </w:p>
        </w:tc>
        <w:tc>
          <w:tcPr>
            <w:tcW w:w="1898" w:type="dxa"/>
            <w:vAlign w:val="center"/>
          </w:tcPr>
          <w:p w:rsidR="003A4062" w:rsidRPr="00054F8A" w:rsidRDefault="003A4062" w:rsidP="005E7F2C">
            <w:pPr>
              <w:pStyle w:val="Default"/>
              <w:rPr>
                <w:b/>
                <w:sz w:val="20"/>
                <w:szCs w:val="20"/>
              </w:rPr>
            </w:pPr>
            <w:r w:rsidRPr="00054F8A">
              <w:rPr>
                <w:b/>
                <w:sz w:val="20"/>
                <w:szCs w:val="20"/>
              </w:rPr>
              <w:t>15</w:t>
            </w:r>
          </w:p>
        </w:tc>
        <w:tc>
          <w:tcPr>
            <w:tcW w:w="3145" w:type="dxa"/>
            <w:gridSpan w:val="2"/>
            <w:vAlign w:val="center"/>
          </w:tcPr>
          <w:p w:rsidR="003A4062" w:rsidRPr="00054F8A" w:rsidRDefault="003A4062" w:rsidP="005E7F2C">
            <w:pPr>
              <w:pStyle w:val="Default"/>
              <w:rPr>
                <w:i/>
                <w:iCs/>
                <w:sz w:val="20"/>
                <w:szCs w:val="20"/>
              </w:rPr>
            </w:pPr>
            <w:r w:rsidRPr="00054F8A">
              <w:rPr>
                <w:sz w:val="20"/>
                <w:szCs w:val="20"/>
              </w:rPr>
              <w:t xml:space="preserve"> Oral Exam</w:t>
            </w:r>
          </w:p>
        </w:tc>
        <w:tc>
          <w:tcPr>
            <w:tcW w:w="1194" w:type="dxa"/>
            <w:vAlign w:val="center"/>
          </w:tcPr>
          <w:p w:rsidR="003A4062" w:rsidRPr="00054F8A" w:rsidRDefault="003A4062" w:rsidP="005E7F2C">
            <w:pPr>
              <w:pStyle w:val="Default"/>
              <w:rPr>
                <w:b/>
                <w:iCs/>
                <w:sz w:val="20"/>
                <w:szCs w:val="20"/>
              </w:rPr>
            </w:pPr>
            <w:r w:rsidRPr="00054F8A">
              <w:rPr>
                <w:b/>
                <w:iCs/>
                <w:sz w:val="20"/>
                <w:szCs w:val="20"/>
              </w:rPr>
              <w:t>30</w:t>
            </w:r>
          </w:p>
        </w:tc>
      </w:tr>
      <w:tr w:rsidR="003A4062" w:rsidRPr="00054F8A" w:rsidTr="005E7F2C">
        <w:trPr>
          <w:jc w:val="center"/>
        </w:trPr>
        <w:tc>
          <w:tcPr>
            <w:tcW w:w="3051" w:type="dxa"/>
            <w:vAlign w:val="center"/>
          </w:tcPr>
          <w:p w:rsidR="003A4062" w:rsidRPr="00054F8A" w:rsidRDefault="003A4062" w:rsidP="005E7F2C">
            <w:pPr>
              <w:pStyle w:val="Default"/>
              <w:rPr>
                <w:i/>
                <w:iCs/>
                <w:sz w:val="20"/>
                <w:szCs w:val="20"/>
              </w:rPr>
            </w:pPr>
            <w:r w:rsidRPr="00054F8A">
              <w:rPr>
                <w:sz w:val="20"/>
                <w:szCs w:val="20"/>
              </w:rPr>
              <w:t>Tests</w:t>
            </w:r>
          </w:p>
        </w:tc>
        <w:tc>
          <w:tcPr>
            <w:tcW w:w="1898" w:type="dxa"/>
            <w:vAlign w:val="center"/>
          </w:tcPr>
          <w:p w:rsidR="003A4062" w:rsidRPr="00054F8A" w:rsidRDefault="003A4062" w:rsidP="005E7F2C">
            <w:pPr>
              <w:pStyle w:val="Default"/>
              <w:rPr>
                <w:b/>
                <w:sz w:val="20"/>
                <w:szCs w:val="20"/>
              </w:rPr>
            </w:pPr>
            <w:r w:rsidRPr="00054F8A">
              <w:rPr>
                <w:b/>
                <w:iCs/>
                <w:sz w:val="20"/>
                <w:szCs w:val="20"/>
              </w:rPr>
              <w:t>30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r w:rsidR="003A4062" w:rsidRPr="00054F8A" w:rsidTr="005E7F2C">
        <w:trPr>
          <w:jc w:val="center"/>
        </w:trPr>
        <w:tc>
          <w:tcPr>
            <w:tcW w:w="3051" w:type="dxa"/>
            <w:vAlign w:val="center"/>
          </w:tcPr>
          <w:p w:rsidR="003A4062" w:rsidRPr="00054F8A" w:rsidRDefault="003A4062" w:rsidP="005E7F2C">
            <w:pPr>
              <w:pStyle w:val="Default"/>
              <w:rPr>
                <w:sz w:val="20"/>
                <w:szCs w:val="20"/>
              </w:rPr>
            </w:pPr>
            <w:r w:rsidRPr="00054F8A">
              <w:rPr>
                <w:sz w:val="20"/>
                <w:szCs w:val="20"/>
              </w:rPr>
              <w:t>Seminar classes</w:t>
            </w:r>
          </w:p>
        </w:tc>
        <w:tc>
          <w:tcPr>
            <w:tcW w:w="1898" w:type="dxa"/>
            <w:vAlign w:val="center"/>
          </w:tcPr>
          <w:p w:rsidR="003A4062" w:rsidRPr="00054F8A" w:rsidRDefault="003A4062" w:rsidP="005E7F2C">
            <w:pPr>
              <w:pStyle w:val="Default"/>
              <w:rPr>
                <w:b/>
                <w:sz w:val="20"/>
                <w:szCs w:val="20"/>
              </w:rPr>
            </w:pPr>
            <w:r w:rsidRPr="00054F8A">
              <w:rPr>
                <w:b/>
                <w:sz w:val="20"/>
                <w:szCs w:val="20"/>
              </w:rPr>
              <w:t>20</w:t>
            </w:r>
          </w:p>
        </w:tc>
        <w:tc>
          <w:tcPr>
            <w:tcW w:w="3145" w:type="dxa"/>
            <w:gridSpan w:val="2"/>
            <w:vAlign w:val="center"/>
          </w:tcPr>
          <w:p w:rsidR="003A4062" w:rsidRPr="00054F8A" w:rsidRDefault="003A4062" w:rsidP="005E7F2C">
            <w:pPr>
              <w:pStyle w:val="Default"/>
              <w:rPr>
                <w:i/>
                <w:iCs/>
                <w:sz w:val="20"/>
                <w:szCs w:val="20"/>
              </w:rPr>
            </w:pPr>
          </w:p>
        </w:tc>
        <w:tc>
          <w:tcPr>
            <w:tcW w:w="1194" w:type="dxa"/>
            <w:vAlign w:val="center"/>
          </w:tcPr>
          <w:p w:rsidR="003A4062" w:rsidRPr="00054F8A" w:rsidRDefault="003A4062" w:rsidP="005E7F2C">
            <w:pPr>
              <w:pStyle w:val="Default"/>
              <w:rPr>
                <w:i/>
                <w:iCs/>
                <w:sz w:val="20"/>
                <w:szCs w:val="20"/>
              </w:rPr>
            </w:pPr>
          </w:p>
        </w:tc>
      </w:tr>
    </w:tbl>
    <w:p w:rsidR="003A4062" w:rsidRPr="007E46A2" w:rsidRDefault="003A4062" w:rsidP="005E7F2C">
      <w:pPr>
        <w:rPr>
          <w:b/>
        </w:rPr>
      </w:pPr>
    </w:p>
    <w:p w:rsidR="003A4062" w:rsidRDefault="003A4062"/>
    <w:sectPr w:rsidR="003A4062" w:rsidSect="00B12704">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F1B"/>
    <w:multiLevelType w:val="hybridMultilevel"/>
    <w:tmpl w:val="A6E892B0"/>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B7A58"/>
    <w:multiLevelType w:val="multilevel"/>
    <w:tmpl w:val="A4C4A42C"/>
    <w:lvl w:ilvl="0">
      <w:start w:val="1"/>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900"/>
        </w:tabs>
        <w:ind w:left="900" w:hanging="54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upperLetter"/>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08A85495"/>
    <w:multiLevelType w:val="hybridMultilevel"/>
    <w:tmpl w:val="2EC8FA7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F8A5F5C"/>
    <w:multiLevelType w:val="hybridMultilevel"/>
    <w:tmpl w:val="4C663DE6"/>
    <w:lvl w:ilvl="0" w:tplc="45FEAF2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A5638A"/>
    <w:multiLevelType w:val="hybridMultilevel"/>
    <w:tmpl w:val="348402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2172C49"/>
    <w:multiLevelType w:val="hybridMultilevel"/>
    <w:tmpl w:val="7E40DF00"/>
    <w:lvl w:ilvl="0" w:tplc="965020D2">
      <w:start w:val="1"/>
      <w:numFmt w:val="decimal"/>
      <w:lvlText w:val="%1."/>
      <w:lvlJc w:val="left"/>
      <w:pPr>
        <w:ind w:left="390" w:hanging="360"/>
      </w:pPr>
      <w:rPr>
        <w:rFonts w:cs="Times New Roman" w:hint="default"/>
        <w:b w:val="0"/>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6">
    <w:nsid w:val="18F52B5E"/>
    <w:multiLevelType w:val="hybridMultilevel"/>
    <w:tmpl w:val="CD0253BA"/>
    <w:lvl w:ilvl="0" w:tplc="8E8C07FE">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8F6492F"/>
    <w:multiLevelType w:val="hybridMultilevel"/>
    <w:tmpl w:val="9684D07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3144F6"/>
    <w:multiLevelType w:val="hybridMultilevel"/>
    <w:tmpl w:val="B58C328C"/>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9A4741"/>
    <w:multiLevelType w:val="hybridMultilevel"/>
    <w:tmpl w:val="8978611E"/>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15BD1"/>
    <w:multiLevelType w:val="hybridMultilevel"/>
    <w:tmpl w:val="47E6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9E3831"/>
    <w:multiLevelType w:val="hybridMultilevel"/>
    <w:tmpl w:val="C510997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A270ED"/>
    <w:multiLevelType w:val="hybridMultilevel"/>
    <w:tmpl w:val="E5A0E5F8"/>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AA41A29"/>
    <w:multiLevelType w:val="hybridMultilevel"/>
    <w:tmpl w:val="0400DF4E"/>
    <w:lvl w:ilvl="0" w:tplc="1070E258">
      <w:start w:val="1"/>
      <w:numFmt w:val="decimal"/>
      <w:lvlText w:val="%1."/>
      <w:lvlJc w:val="left"/>
      <w:pPr>
        <w:ind w:left="1065" w:hanging="360"/>
      </w:pPr>
      <w:rPr>
        <w:rFonts w:cs="Times New Roman" w:hint="default"/>
        <w:color w:val="000000"/>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4">
    <w:nsid w:val="30F724FE"/>
    <w:multiLevelType w:val="hybridMultilevel"/>
    <w:tmpl w:val="C58AC6EC"/>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472CBE"/>
    <w:multiLevelType w:val="hybridMultilevel"/>
    <w:tmpl w:val="3BC6A53C"/>
    <w:lvl w:ilvl="0" w:tplc="45FEAF20">
      <w:start w:val="1"/>
      <w:numFmt w:val="bullet"/>
      <w:lvlText w:val="-"/>
      <w:lvlJc w:val="left"/>
      <w:pPr>
        <w:ind w:left="720" w:hanging="360"/>
      </w:pPr>
      <w:rPr>
        <w:rFonts w:ascii="Arial" w:hAnsi="Arial" w:hint="default"/>
      </w:rPr>
    </w:lvl>
    <w:lvl w:ilvl="1" w:tplc="886644E6">
      <w:start w:val="14"/>
      <w:numFmt w:val="decimal"/>
      <w:lvlText w:val="%2."/>
      <w:lvlJc w:val="left"/>
      <w:pPr>
        <w:tabs>
          <w:tab w:val="num" w:pos="1440"/>
        </w:tabs>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8EB40DF"/>
    <w:multiLevelType w:val="hybridMultilevel"/>
    <w:tmpl w:val="EC28599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F0E3928"/>
    <w:multiLevelType w:val="hybridMultilevel"/>
    <w:tmpl w:val="E1A6638E"/>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A7539"/>
    <w:multiLevelType w:val="hybridMultilevel"/>
    <w:tmpl w:val="418E55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FDF0040"/>
    <w:multiLevelType w:val="hybridMultilevel"/>
    <w:tmpl w:val="F66AF8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0787557"/>
    <w:multiLevelType w:val="hybridMultilevel"/>
    <w:tmpl w:val="93E4003C"/>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A93C61"/>
    <w:multiLevelType w:val="hybridMultilevel"/>
    <w:tmpl w:val="12EC65B6"/>
    <w:lvl w:ilvl="0" w:tplc="C952D112">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2090915"/>
    <w:multiLevelType w:val="hybridMultilevel"/>
    <w:tmpl w:val="75C8E7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434E3C05"/>
    <w:multiLevelType w:val="hybridMultilevel"/>
    <w:tmpl w:val="98EAE402"/>
    <w:lvl w:ilvl="0" w:tplc="965020D2">
      <w:start w:val="1"/>
      <w:numFmt w:val="decimal"/>
      <w:lvlText w:val="%1."/>
      <w:lvlJc w:val="left"/>
      <w:pPr>
        <w:ind w:left="39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8BF06E3"/>
    <w:multiLevelType w:val="hybridMultilevel"/>
    <w:tmpl w:val="AA38D030"/>
    <w:lvl w:ilvl="0" w:tplc="06A4070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C71CF7"/>
    <w:multiLevelType w:val="hybridMultilevel"/>
    <w:tmpl w:val="67E8BAB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EB0095F"/>
    <w:multiLevelType w:val="hybridMultilevel"/>
    <w:tmpl w:val="3A06623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FDB58BF"/>
    <w:multiLevelType w:val="hybridMultilevel"/>
    <w:tmpl w:val="E724DFE4"/>
    <w:lvl w:ilvl="0" w:tplc="45FEAF20">
      <w:start w:val="1"/>
      <w:numFmt w:val="bullet"/>
      <w:lvlText w:val="-"/>
      <w:lvlJc w:val="left"/>
      <w:pPr>
        <w:ind w:left="720" w:hanging="360"/>
      </w:pPr>
      <w:rPr>
        <w:rFonts w:ascii="Arial" w:hAnsi="Arial" w:hint="default"/>
      </w:rPr>
    </w:lvl>
    <w:lvl w:ilvl="1" w:tplc="DFEC1126">
      <w:start w:val="18"/>
      <w:numFmt w:val="decimal"/>
      <w:lvlText w:val="%2."/>
      <w:lvlJc w:val="left"/>
      <w:pPr>
        <w:tabs>
          <w:tab w:val="num" w:pos="1440"/>
        </w:tabs>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34376DD"/>
    <w:multiLevelType w:val="hybridMultilevel"/>
    <w:tmpl w:val="A92A61E2"/>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B4234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202A12"/>
    <w:multiLevelType w:val="hybridMultilevel"/>
    <w:tmpl w:val="798A166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F4B0B7B"/>
    <w:multiLevelType w:val="hybridMultilevel"/>
    <w:tmpl w:val="8D683E34"/>
    <w:lvl w:ilvl="0" w:tplc="C952D112">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14C672F"/>
    <w:multiLevelType w:val="hybridMultilevel"/>
    <w:tmpl w:val="6EE22E94"/>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nsid w:val="62F92377"/>
    <w:multiLevelType w:val="hybridMultilevel"/>
    <w:tmpl w:val="7338A4F6"/>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46A0B9D"/>
    <w:multiLevelType w:val="hybridMultilevel"/>
    <w:tmpl w:val="8A4288B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4D047F5"/>
    <w:multiLevelType w:val="hybridMultilevel"/>
    <w:tmpl w:val="A560D47A"/>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232928"/>
    <w:multiLevelType w:val="hybridMultilevel"/>
    <w:tmpl w:val="52A03F8E"/>
    <w:lvl w:ilvl="0" w:tplc="06A4070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414C3C"/>
    <w:multiLevelType w:val="hybridMultilevel"/>
    <w:tmpl w:val="CFB84422"/>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4603CA"/>
    <w:multiLevelType w:val="hybridMultilevel"/>
    <w:tmpl w:val="67E8BAB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D035152"/>
    <w:multiLevelType w:val="hybridMultilevel"/>
    <w:tmpl w:val="FF585610"/>
    <w:lvl w:ilvl="0" w:tplc="45FEAF2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E866492"/>
    <w:multiLevelType w:val="hybridMultilevel"/>
    <w:tmpl w:val="8190FEA8"/>
    <w:lvl w:ilvl="0" w:tplc="0409000F">
      <w:start w:val="1"/>
      <w:numFmt w:val="decimal"/>
      <w:lvlText w:val="%1."/>
      <w:lvlJc w:val="left"/>
      <w:pPr>
        <w:ind w:left="720" w:hanging="360"/>
      </w:pPr>
      <w:rPr>
        <w:rFonts w:cs="Times New Roman" w:hint="default"/>
      </w:rPr>
    </w:lvl>
    <w:lvl w:ilvl="1" w:tplc="11EC129A">
      <w:start w:val="1"/>
      <w:numFmt w:val="upp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6F1A0896"/>
    <w:multiLevelType w:val="hybridMultilevel"/>
    <w:tmpl w:val="2710D9D8"/>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9F4C7B"/>
    <w:multiLevelType w:val="hybridMultilevel"/>
    <w:tmpl w:val="ACCEEB72"/>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B57103"/>
    <w:multiLevelType w:val="hybridMultilevel"/>
    <w:tmpl w:val="B00439B8"/>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7A4343"/>
    <w:multiLevelType w:val="hybridMultilevel"/>
    <w:tmpl w:val="6C6027E2"/>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45">
    <w:nsid w:val="7E431B29"/>
    <w:multiLevelType w:val="hybridMultilevel"/>
    <w:tmpl w:val="1966DAE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EF315A0"/>
    <w:multiLevelType w:val="hybridMultilevel"/>
    <w:tmpl w:val="81BA287A"/>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27"/>
  </w:num>
  <w:num w:numId="4">
    <w:abstractNumId w:val="15"/>
  </w:num>
  <w:num w:numId="5">
    <w:abstractNumId w:val="3"/>
  </w:num>
  <w:num w:numId="6">
    <w:abstractNumId w:val="12"/>
  </w:num>
  <w:num w:numId="7">
    <w:abstractNumId w:val="18"/>
  </w:num>
  <w:num w:numId="8">
    <w:abstractNumId w:val="1"/>
  </w:num>
  <w:num w:numId="9">
    <w:abstractNumId w:val="39"/>
  </w:num>
  <w:num w:numId="10">
    <w:abstractNumId w:val="29"/>
  </w:num>
  <w:num w:numId="11">
    <w:abstractNumId w:val="13"/>
  </w:num>
  <w:num w:numId="12">
    <w:abstractNumId w:val="7"/>
  </w:num>
  <w:num w:numId="13">
    <w:abstractNumId w:val="22"/>
  </w:num>
  <w:num w:numId="14">
    <w:abstractNumId w:val="34"/>
  </w:num>
  <w:num w:numId="15">
    <w:abstractNumId w:val="30"/>
  </w:num>
  <w:num w:numId="16">
    <w:abstractNumId w:val="40"/>
  </w:num>
  <w:num w:numId="17">
    <w:abstractNumId w:val="10"/>
  </w:num>
  <w:num w:numId="18">
    <w:abstractNumId w:val="45"/>
  </w:num>
  <w:num w:numId="19">
    <w:abstractNumId w:val="11"/>
  </w:num>
  <w:num w:numId="20">
    <w:abstractNumId w:val="41"/>
  </w:num>
  <w:num w:numId="21">
    <w:abstractNumId w:val="8"/>
  </w:num>
  <w:num w:numId="22">
    <w:abstractNumId w:val="5"/>
  </w:num>
  <w:num w:numId="23">
    <w:abstractNumId w:val="23"/>
  </w:num>
  <w:num w:numId="24">
    <w:abstractNumId w:val="19"/>
  </w:num>
  <w:num w:numId="25">
    <w:abstractNumId w:val="17"/>
  </w:num>
  <w:num w:numId="26">
    <w:abstractNumId w:val="6"/>
  </w:num>
  <w:num w:numId="27">
    <w:abstractNumId w:val="43"/>
  </w:num>
  <w:num w:numId="28">
    <w:abstractNumId w:val="31"/>
  </w:num>
  <w:num w:numId="29">
    <w:abstractNumId w:val="9"/>
  </w:num>
  <w:num w:numId="30">
    <w:abstractNumId w:val="28"/>
  </w:num>
  <w:num w:numId="31">
    <w:abstractNumId w:val="21"/>
  </w:num>
  <w:num w:numId="32">
    <w:abstractNumId w:val="24"/>
  </w:num>
  <w:num w:numId="33">
    <w:abstractNumId w:val="46"/>
  </w:num>
  <w:num w:numId="34">
    <w:abstractNumId w:val="20"/>
  </w:num>
  <w:num w:numId="35">
    <w:abstractNumId w:val="14"/>
  </w:num>
  <w:num w:numId="36">
    <w:abstractNumId w:val="0"/>
  </w:num>
  <w:num w:numId="37">
    <w:abstractNumId w:val="4"/>
  </w:num>
  <w:num w:numId="38">
    <w:abstractNumId w:val="37"/>
  </w:num>
  <w:num w:numId="39">
    <w:abstractNumId w:val="36"/>
  </w:num>
  <w:num w:numId="40">
    <w:abstractNumId w:val="2"/>
  </w:num>
  <w:num w:numId="41">
    <w:abstractNumId w:val="16"/>
  </w:num>
  <w:num w:numId="42">
    <w:abstractNumId w:val="35"/>
  </w:num>
  <w:num w:numId="43">
    <w:abstractNumId w:val="42"/>
  </w:num>
  <w:num w:numId="44">
    <w:abstractNumId w:val="38"/>
  </w:num>
  <w:num w:numId="45">
    <w:abstractNumId w:val="32"/>
  </w:num>
  <w:num w:numId="46">
    <w:abstractNumId w:val="44"/>
  </w:num>
  <w:num w:numId="47">
    <w:abstractNumId w:val="26"/>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7F2C"/>
    <w:rsid w:val="00054F8A"/>
    <w:rsid w:val="000E3C56"/>
    <w:rsid w:val="00123F24"/>
    <w:rsid w:val="001822C2"/>
    <w:rsid w:val="001D2818"/>
    <w:rsid w:val="002670C6"/>
    <w:rsid w:val="003A4062"/>
    <w:rsid w:val="005E5CE5"/>
    <w:rsid w:val="005E7F2C"/>
    <w:rsid w:val="00640F39"/>
    <w:rsid w:val="007E46A2"/>
    <w:rsid w:val="00910204"/>
    <w:rsid w:val="00A661F7"/>
    <w:rsid w:val="00B12704"/>
    <w:rsid w:val="00B34BCB"/>
    <w:rsid w:val="00B37F57"/>
    <w:rsid w:val="00C14369"/>
    <w:rsid w:val="00C6059B"/>
    <w:rsid w:val="00DD3074"/>
    <w:rsid w:val="00EE464D"/>
    <w:rsid w:val="00F1305B"/>
    <w:rsid w:val="00F455B7"/>
    <w:rsid w:val="00F81909"/>
  </w:rsids>
  <m:mathPr>
    <m:mathFont m:val="Cambria Math"/>
    <m:brkBin m:val="before"/>
    <m:brkBinSub m:val="--"/>
    <m:smallFrac m:val="off"/>
    <m:dispDef/>
    <m:lMargin m:val="0"/>
    <m:rMargin m:val="0"/>
    <m:defJc m:val="centerGroup"/>
    <m:wrapIndent m:val="1440"/>
    <m:intLim m:val="subSup"/>
    <m:naryLim m:val="undOvr"/>
  </m:mathPr>
  <w:uiCompat97To2003/>
  <w:themeFontLang w:val="sr-Latn-C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F2C"/>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5E7F2C"/>
    <w:pPr>
      <w:keepNext/>
      <w:keepLines/>
      <w:spacing w:before="480"/>
      <w:jc w:val="both"/>
      <w:outlineLvl w:val="0"/>
    </w:pPr>
    <w:rPr>
      <w:rFonts w:ascii="Cambria" w:hAnsi="Cambria" w:cs="Cambria"/>
      <w:b/>
      <w:bCs/>
      <w:color w:val="365F91"/>
      <w:sz w:val="28"/>
      <w:szCs w:val="28"/>
      <w:lang w:val="sr-Latn-CS" w:eastAsia="en-GB"/>
    </w:rPr>
  </w:style>
  <w:style w:type="paragraph" w:styleId="Heading2">
    <w:name w:val="heading 2"/>
    <w:basedOn w:val="Normal"/>
    <w:next w:val="Normal"/>
    <w:link w:val="Heading2Char"/>
    <w:uiPriority w:val="99"/>
    <w:qFormat/>
    <w:rsid w:val="005E7F2C"/>
    <w:pPr>
      <w:keepNext/>
      <w:spacing w:before="240" w:after="60"/>
      <w:jc w:val="both"/>
      <w:outlineLvl w:val="1"/>
    </w:pPr>
    <w:rPr>
      <w:rFonts w:ascii="Cambria" w:hAnsi="Cambria"/>
      <w:b/>
      <w:bCs/>
      <w:i/>
      <w:iCs/>
      <w:sz w:val="28"/>
      <w:szCs w:val="28"/>
      <w:lang w:val="sr-Latn-CS" w:eastAsia="en-GB"/>
    </w:rPr>
  </w:style>
  <w:style w:type="paragraph" w:styleId="Heading3">
    <w:name w:val="heading 3"/>
    <w:basedOn w:val="Normal"/>
    <w:next w:val="Normal"/>
    <w:link w:val="Heading3Char"/>
    <w:uiPriority w:val="99"/>
    <w:qFormat/>
    <w:rsid w:val="005E7F2C"/>
    <w:pPr>
      <w:keepNext/>
      <w:spacing w:before="240" w:after="60"/>
      <w:jc w:val="both"/>
      <w:outlineLvl w:val="2"/>
    </w:pPr>
    <w:rPr>
      <w:rFonts w:ascii="Cambria" w:hAnsi="Cambria"/>
      <w:b/>
      <w:bCs/>
      <w:sz w:val="26"/>
      <w:szCs w:val="26"/>
      <w:lang w:val="sr-Latn-CS" w:eastAsia="en-GB"/>
    </w:rPr>
  </w:style>
  <w:style w:type="paragraph" w:styleId="Heading4">
    <w:name w:val="heading 4"/>
    <w:basedOn w:val="Normal"/>
    <w:next w:val="Normal"/>
    <w:link w:val="Heading4Char"/>
    <w:uiPriority w:val="99"/>
    <w:qFormat/>
    <w:rsid w:val="005E7F2C"/>
    <w:pPr>
      <w:keepNext/>
      <w:spacing w:before="240" w:after="60"/>
      <w:jc w:val="both"/>
      <w:outlineLvl w:val="3"/>
    </w:pPr>
    <w:rPr>
      <w:rFonts w:ascii="Calibri" w:hAnsi="Calibri"/>
      <w:b/>
      <w:bCs/>
      <w:sz w:val="28"/>
      <w:szCs w:val="28"/>
      <w:lang w:val="sr-Latn-C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7F2C"/>
    <w:rPr>
      <w:rFonts w:ascii="Cambria" w:hAnsi="Cambria" w:cs="Cambria"/>
      <w:b/>
      <w:bCs/>
      <w:color w:val="365F91"/>
      <w:sz w:val="28"/>
      <w:szCs w:val="28"/>
      <w:lang w:val="sr-Latn-CS" w:eastAsia="en-GB"/>
    </w:rPr>
  </w:style>
  <w:style w:type="character" w:customStyle="1" w:styleId="Heading2Char">
    <w:name w:val="Heading 2 Char"/>
    <w:basedOn w:val="DefaultParagraphFont"/>
    <w:link w:val="Heading2"/>
    <w:uiPriority w:val="99"/>
    <w:locked/>
    <w:rsid w:val="005E7F2C"/>
    <w:rPr>
      <w:rFonts w:ascii="Cambria" w:hAnsi="Cambria" w:cs="Times New Roman"/>
      <w:b/>
      <w:bCs/>
      <w:i/>
      <w:iCs/>
      <w:sz w:val="28"/>
      <w:szCs w:val="28"/>
      <w:lang w:val="sr-Latn-CS" w:eastAsia="en-GB"/>
    </w:rPr>
  </w:style>
  <w:style w:type="character" w:customStyle="1" w:styleId="Heading3Char">
    <w:name w:val="Heading 3 Char"/>
    <w:basedOn w:val="DefaultParagraphFont"/>
    <w:link w:val="Heading3"/>
    <w:uiPriority w:val="99"/>
    <w:locked/>
    <w:rsid w:val="005E7F2C"/>
    <w:rPr>
      <w:rFonts w:ascii="Cambria" w:hAnsi="Cambria" w:cs="Times New Roman"/>
      <w:b/>
      <w:bCs/>
      <w:sz w:val="26"/>
      <w:szCs w:val="26"/>
      <w:lang w:val="sr-Latn-CS" w:eastAsia="en-GB"/>
    </w:rPr>
  </w:style>
  <w:style w:type="character" w:customStyle="1" w:styleId="Heading4Char">
    <w:name w:val="Heading 4 Char"/>
    <w:basedOn w:val="DefaultParagraphFont"/>
    <w:link w:val="Heading4"/>
    <w:uiPriority w:val="99"/>
    <w:locked/>
    <w:rsid w:val="005E7F2C"/>
    <w:rPr>
      <w:rFonts w:ascii="Calibri" w:hAnsi="Calibri" w:cs="Times New Roman"/>
      <w:b/>
      <w:bCs/>
      <w:sz w:val="28"/>
      <w:szCs w:val="28"/>
      <w:lang w:val="sr-Latn-CS" w:eastAsia="en-GB"/>
    </w:rPr>
  </w:style>
  <w:style w:type="paragraph" w:styleId="ListParagraph">
    <w:name w:val="List Paragraph"/>
    <w:basedOn w:val="Normal"/>
    <w:uiPriority w:val="99"/>
    <w:qFormat/>
    <w:rsid w:val="005E7F2C"/>
    <w:pPr>
      <w:spacing w:after="200" w:line="276" w:lineRule="auto"/>
      <w:ind w:left="720"/>
      <w:contextualSpacing/>
    </w:pPr>
    <w:rPr>
      <w:rFonts w:ascii="Calibri" w:eastAsia="Calibri" w:hAnsi="Calibri"/>
      <w:sz w:val="22"/>
      <w:szCs w:val="22"/>
    </w:rPr>
  </w:style>
  <w:style w:type="paragraph" w:styleId="BodyText3">
    <w:name w:val="Body Text 3"/>
    <w:basedOn w:val="Normal"/>
    <w:link w:val="BodyText3Char"/>
    <w:uiPriority w:val="99"/>
    <w:rsid w:val="005E7F2C"/>
    <w:pPr>
      <w:spacing w:after="120" w:line="276" w:lineRule="auto"/>
    </w:pPr>
    <w:rPr>
      <w:rFonts w:ascii="Calibri" w:eastAsia="Calibri" w:hAnsi="Calibri"/>
      <w:sz w:val="16"/>
      <w:szCs w:val="16"/>
      <w:lang w:val="fr-FR"/>
    </w:rPr>
  </w:style>
  <w:style w:type="character" w:customStyle="1" w:styleId="BodyText3Char">
    <w:name w:val="Body Text 3 Char"/>
    <w:basedOn w:val="DefaultParagraphFont"/>
    <w:link w:val="BodyText3"/>
    <w:uiPriority w:val="99"/>
    <w:locked/>
    <w:rsid w:val="005E7F2C"/>
    <w:rPr>
      <w:rFonts w:ascii="Calibri" w:eastAsia="Times New Roman" w:hAnsi="Calibri" w:cs="Times New Roman"/>
      <w:sz w:val="16"/>
      <w:szCs w:val="16"/>
      <w:lang w:val="fr-FR"/>
    </w:rPr>
  </w:style>
  <w:style w:type="paragraph" w:styleId="BodyText">
    <w:name w:val="Body Text"/>
    <w:basedOn w:val="Normal"/>
    <w:link w:val="BodyTextChar"/>
    <w:uiPriority w:val="99"/>
    <w:rsid w:val="005E7F2C"/>
    <w:pPr>
      <w:spacing w:after="120"/>
      <w:jc w:val="both"/>
    </w:pPr>
    <w:rPr>
      <w:lang w:val="sr-Latn-CS" w:eastAsia="en-GB"/>
    </w:rPr>
  </w:style>
  <w:style w:type="character" w:customStyle="1" w:styleId="BodyTextChar">
    <w:name w:val="Body Text Char"/>
    <w:basedOn w:val="DefaultParagraphFont"/>
    <w:link w:val="BodyText"/>
    <w:uiPriority w:val="99"/>
    <w:locked/>
    <w:rsid w:val="005E7F2C"/>
    <w:rPr>
      <w:rFonts w:ascii="Times New Roman" w:hAnsi="Times New Roman" w:cs="Times New Roman"/>
      <w:sz w:val="24"/>
      <w:szCs w:val="24"/>
      <w:lang w:val="sr-Latn-CS" w:eastAsia="en-GB"/>
    </w:rPr>
  </w:style>
  <w:style w:type="table" w:styleId="TableGrid">
    <w:name w:val="Table Grid"/>
    <w:basedOn w:val="TableNormal"/>
    <w:uiPriority w:val="99"/>
    <w:rsid w:val="005E7F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F2C"/>
    <w:pPr>
      <w:autoSpaceDE w:val="0"/>
      <w:autoSpaceDN w:val="0"/>
      <w:adjustRightInd w:val="0"/>
    </w:pPr>
    <w:rPr>
      <w:rFonts w:ascii="Times New Roman" w:eastAsia="Times New Roman" w:hAnsi="Times New Roman"/>
      <w:color w:val="000000"/>
      <w:sz w:val="24"/>
      <w:szCs w:val="24"/>
      <w:lang w:val="en-US" w:eastAsia="en-US"/>
    </w:rPr>
  </w:style>
  <w:style w:type="paragraph" w:styleId="BodyText2">
    <w:name w:val="Body Text 2"/>
    <w:basedOn w:val="Normal"/>
    <w:link w:val="BodyText2Char"/>
    <w:uiPriority w:val="99"/>
    <w:rsid w:val="005E7F2C"/>
    <w:pPr>
      <w:spacing w:after="120" w:line="480" w:lineRule="auto"/>
    </w:pPr>
    <w:rPr>
      <w:rFonts w:ascii="Calibri" w:eastAsia="Calibri" w:hAnsi="Calibri"/>
      <w:sz w:val="22"/>
      <w:szCs w:val="22"/>
    </w:rPr>
  </w:style>
  <w:style w:type="character" w:customStyle="1" w:styleId="BodyText2Char">
    <w:name w:val="Body Text 2 Char"/>
    <w:basedOn w:val="DefaultParagraphFont"/>
    <w:link w:val="BodyText2"/>
    <w:uiPriority w:val="99"/>
    <w:locked/>
    <w:rsid w:val="005E7F2C"/>
    <w:rPr>
      <w:rFonts w:ascii="Calibri" w:eastAsia="Times New Roman" w:hAnsi="Calibri" w:cs="Times New Roman"/>
    </w:rPr>
  </w:style>
  <w:style w:type="paragraph" w:styleId="HTMLPreformatted">
    <w:name w:val="HTML Preformatted"/>
    <w:basedOn w:val="Normal"/>
    <w:link w:val="HTMLPreformattedChar"/>
    <w:uiPriority w:val="99"/>
    <w:rsid w:val="005E7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5E7F2C"/>
    <w:rPr>
      <w:rFonts w:ascii="Courier New" w:hAnsi="Courier New" w:cs="Courier New"/>
      <w:sz w:val="20"/>
      <w:szCs w:val="20"/>
    </w:rPr>
  </w:style>
  <w:style w:type="character" w:styleId="Hyperlink">
    <w:name w:val="Hyperlink"/>
    <w:basedOn w:val="DefaultParagraphFont"/>
    <w:uiPriority w:val="99"/>
    <w:rsid w:val="005E7F2C"/>
    <w:rPr>
      <w:rFonts w:cs="Times New Roman"/>
      <w:color w:val="0000FF"/>
      <w:u w:val="single"/>
    </w:rPr>
  </w:style>
  <w:style w:type="character" w:customStyle="1" w:styleId="creator">
    <w:name w:val="creator"/>
    <w:basedOn w:val="DefaultParagraphFont"/>
    <w:uiPriority w:val="99"/>
    <w:rsid w:val="005E7F2C"/>
    <w:rPr>
      <w:rFonts w:cs="Times New Roman"/>
    </w:rPr>
  </w:style>
  <w:style w:type="paragraph" w:styleId="FootnoteText">
    <w:name w:val="footnote text"/>
    <w:aliases w:val="Footnote Text Char Char,Footnote Text Char Char Char Char,Footnote Text Char Char Char Char Char Char,Footnote Text2,Footnote Text Char Char2,Footnote Text Char Char Char Char1,Footnote Text Char Char Char Char Char1 Char"/>
    <w:basedOn w:val="Normal"/>
    <w:link w:val="FootnoteTextChar"/>
    <w:uiPriority w:val="99"/>
    <w:semiHidden/>
    <w:rsid w:val="005E7F2C"/>
    <w:pPr>
      <w:widowControl w:val="0"/>
    </w:pPr>
    <w:rPr>
      <w:rFonts w:ascii="Courier" w:hAnsi="Courier"/>
      <w:szCs w:val="20"/>
    </w:rPr>
  </w:style>
  <w:style w:type="character" w:customStyle="1" w:styleId="FootnoteTextChar">
    <w:name w:val="Footnote Text Char"/>
    <w:aliases w:val="Footnote Text Char Char Char,Footnote Text Char Char Char Char Char,Footnote Text Char Char Char Char Char Char Char,Footnote Text2 Char,Footnote Text Char Char2 Char,Footnote Text Char Char Char Char1 Char"/>
    <w:basedOn w:val="DefaultParagraphFont"/>
    <w:link w:val="FootnoteText"/>
    <w:uiPriority w:val="99"/>
    <w:semiHidden/>
    <w:locked/>
    <w:rsid w:val="005E7F2C"/>
    <w:rPr>
      <w:rFonts w:ascii="Courier" w:hAnsi="Courier" w:cs="Times New Roman"/>
      <w:sz w:val="20"/>
      <w:szCs w:val="20"/>
    </w:rPr>
  </w:style>
  <w:style w:type="character" w:customStyle="1" w:styleId="CharacterStyle1">
    <w:name w:val="Character Style 1"/>
    <w:uiPriority w:val="99"/>
    <w:rsid w:val="005E7F2C"/>
    <w:rPr>
      <w:rFonts w:ascii="Bookman Old Style" w:hAnsi="Bookman Old Style"/>
      <w:sz w:val="24"/>
    </w:rPr>
  </w:style>
  <w:style w:type="paragraph" w:customStyle="1" w:styleId="Style2">
    <w:name w:val="Style 2"/>
    <w:uiPriority w:val="99"/>
    <w:rsid w:val="005E7F2C"/>
    <w:pPr>
      <w:widowControl w:val="0"/>
      <w:autoSpaceDE w:val="0"/>
      <w:autoSpaceDN w:val="0"/>
      <w:adjustRightInd w:val="0"/>
    </w:pPr>
    <w:rPr>
      <w:rFonts w:ascii="Times New Roman" w:eastAsia="Times New Roman" w:hAnsi="Times New Roman"/>
      <w:lang w:val="en-US" w:eastAsia="en-US"/>
    </w:rPr>
  </w:style>
  <w:style w:type="character" w:customStyle="1" w:styleId="apple-converted-space">
    <w:name w:val="apple-converted-space"/>
    <w:uiPriority w:val="99"/>
    <w:rsid w:val="005E7F2C"/>
  </w:style>
  <w:style w:type="character" w:styleId="Emphasis">
    <w:name w:val="Emphasis"/>
    <w:basedOn w:val="DefaultParagraphFont"/>
    <w:uiPriority w:val="99"/>
    <w:qFormat/>
    <w:rsid w:val="005E7F2C"/>
    <w:rPr>
      <w:rFonts w:cs="Times New Roman"/>
      <w:i/>
    </w:rPr>
  </w:style>
  <w:style w:type="character" w:styleId="CommentReference">
    <w:name w:val="annotation reference"/>
    <w:basedOn w:val="DefaultParagraphFont"/>
    <w:uiPriority w:val="99"/>
    <w:semiHidden/>
    <w:rsid w:val="005E7F2C"/>
    <w:rPr>
      <w:rFonts w:cs="Times New Roman"/>
      <w:sz w:val="16"/>
      <w:szCs w:val="16"/>
    </w:rPr>
  </w:style>
  <w:style w:type="paragraph" w:styleId="CommentText">
    <w:name w:val="annotation text"/>
    <w:basedOn w:val="Normal"/>
    <w:link w:val="CommentTextChar"/>
    <w:uiPriority w:val="99"/>
    <w:semiHidden/>
    <w:rsid w:val="005E7F2C"/>
    <w:pPr>
      <w:spacing w:after="200"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semiHidden/>
    <w:locked/>
    <w:rsid w:val="005E7F2C"/>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5E7F2C"/>
    <w:rPr>
      <w:b/>
      <w:bCs/>
    </w:rPr>
  </w:style>
  <w:style w:type="character" w:customStyle="1" w:styleId="CommentSubjectChar">
    <w:name w:val="Comment Subject Char"/>
    <w:basedOn w:val="CommentTextChar"/>
    <w:link w:val="CommentSubject"/>
    <w:uiPriority w:val="99"/>
    <w:semiHidden/>
    <w:locked/>
    <w:rsid w:val="005E7F2C"/>
    <w:rPr>
      <w:b/>
      <w:bCs/>
    </w:rPr>
  </w:style>
  <w:style w:type="paragraph" w:styleId="BalloonText">
    <w:name w:val="Balloon Text"/>
    <w:basedOn w:val="Normal"/>
    <w:link w:val="BalloonTextChar"/>
    <w:uiPriority w:val="99"/>
    <w:semiHidden/>
    <w:rsid w:val="005E7F2C"/>
    <w:pPr>
      <w:spacing w:after="200" w:line="276"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5E7F2C"/>
    <w:rPr>
      <w:rFonts w:ascii="Tahoma" w:eastAsia="Times New Roman" w:hAnsi="Tahoma" w:cs="Tahoma"/>
      <w:sz w:val="16"/>
      <w:szCs w:val="16"/>
    </w:rPr>
  </w:style>
  <w:style w:type="paragraph" w:styleId="Footer">
    <w:name w:val="footer"/>
    <w:basedOn w:val="Normal"/>
    <w:link w:val="FooterChar"/>
    <w:uiPriority w:val="99"/>
    <w:rsid w:val="005E7F2C"/>
    <w:pPr>
      <w:tabs>
        <w:tab w:val="center" w:pos="4320"/>
        <w:tab w:val="right" w:pos="864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locked/>
    <w:rsid w:val="005E7F2C"/>
    <w:rPr>
      <w:rFonts w:ascii="Calibri" w:eastAsia="Times New Roman" w:hAnsi="Calibri" w:cs="Times New Roman"/>
    </w:rPr>
  </w:style>
  <w:style w:type="character" w:styleId="PageNumber">
    <w:name w:val="page number"/>
    <w:basedOn w:val="DefaultParagraphFont"/>
    <w:uiPriority w:val="99"/>
    <w:rsid w:val="005E7F2C"/>
    <w:rPr>
      <w:rFonts w:cs="Times New Roman"/>
    </w:rPr>
  </w:style>
  <w:style w:type="character" w:customStyle="1" w:styleId="CharChar9">
    <w:name w:val="Char Char9"/>
    <w:basedOn w:val="DefaultParagraphFont"/>
    <w:uiPriority w:val="99"/>
    <w:rsid w:val="005E7F2C"/>
    <w:rPr>
      <w:rFonts w:ascii="Courier New" w:hAnsi="Courier New" w:cs="Courier New"/>
      <w:spacing w:val="0"/>
    </w:rPr>
  </w:style>
  <w:style w:type="character" w:customStyle="1" w:styleId="CharChar8">
    <w:name w:val="Char Char8"/>
    <w:basedOn w:val="DefaultParagraphFont"/>
    <w:uiPriority w:val="99"/>
    <w:rsid w:val="005E7F2C"/>
    <w:rPr>
      <w:rFonts w:eastAsia="Times New Roman" w:cs="Times New Roman"/>
      <w:color w:val="000000"/>
      <w:spacing w:val="0"/>
      <w:sz w:val="16"/>
      <w:szCs w:val="16"/>
    </w:rPr>
  </w:style>
  <w:style w:type="paragraph" w:customStyle="1" w:styleId="Style1">
    <w:name w:val="Style 1"/>
    <w:uiPriority w:val="99"/>
    <w:rsid w:val="005E7F2C"/>
    <w:pPr>
      <w:widowControl w:val="0"/>
      <w:autoSpaceDE w:val="0"/>
      <w:autoSpaceDN w:val="0"/>
      <w:spacing w:before="36" w:after="144"/>
      <w:jc w:val="center"/>
    </w:pPr>
    <w:rPr>
      <w:rFonts w:ascii="Bookman Old Style" w:eastAsia="Times New Roman" w:hAnsi="Bookman Old Style" w:cs="Bookman Old Style"/>
      <w:sz w:val="24"/>
      <w:szCs w:val="24"/>
      <w:lang w:val="en-US" w:eastAsia="en-US"/>
    </w:rPr>
  </w:style>
  <w:style w:type="character" w:customStyle="1" w:styleId="CharChar7">
    <w:name w:val="Char Char7"/>
    <w:basedOn w:val="DefaultParagraphFont"/>
    <w:uiPriority w:val="99"/>
    <w:rsid w:val="005E7F2C"/>
    <w:rPr>
      <w:rFonts w:eastAsia="Times New Roman" w:cs="Times New Roman"/>
      <w:spacing w:val="0"/>
      <w:sz w:val="24"/>
      <w:szCs w:val="24"/>
      <w:lang w:val="sr-Latn-CS" w:eastAsia="en-GB"/>
    </w:rPr>
  </w:style>
  <w:style w:type="character" w:customStyle="1" w:styleId="CharChar6">
    <w:name w:val="Char Char6"/>
    <w:basedOn w:val="DefaultParagraphFont"/>
    <w:uiPriority w:val="99"/>
    <w:rsid w:val="005E7F2C"/>
    <w:rPr>
      <w:rFonts w:eastAsia="Times New Roman" w:cs="Times New Roman"/>
      <w:spacing w:val="0"/>
      <w:sz w:val="16"/>
      <w:szCs w:val="16"/>
      <w:lang w:val="sl-SI" w:eastAsia="sl-SI"/>
    </w:rPr>
  </w:style>
  <w:style w:type="paragraph" w:styleId="Header">
    <w:name w:val="header"/>
    <w:basedOn w:val="Normal"/>
    <w:link w:val="HeaderChar"/>
    <w:uiPriority w:val="99"/>
    <w:rsid w:val="005E7F2C"/>
    <w:pPr>
      <w:tabs>
        <w:tab w:val="center" w:pos="4320"/>
        <w:tab w:val="right" w:pos="8640"/>
      </w:tabs>
      <w:jc w:val="both"/>
    </w:pPr>
    <w:rPr>
      <w:lang w:val="sr-Latn-CS" w:eastAsia="en-GB"/>
    </w:rPr>
  </w:style>
  <w:style w:type="character" w:customStyle="1" w:styleId="HeaderChar">
    <w:name w:val="Header Char"/>
    <w:basedOn w:val="DefaultParagraphFont"/>
    <w:link w:val="Header"/>
    <w:uiPriority w:val="99"/>
    <w:locked/>
    <w:rsid w:val="005E7F2C"/>
    <w:rPr>
      <w:rFonts w:ascii="Times New Roman" w:hAnsi="Times New Roman" w:cs="Times New Roman"/>
      <w:sz w:val="24"/>
      <w:szCs w:val="24"/>
      <w:lang w:val="sr-Latn-CS" w:eastAsia="en-GB"/>
    </w:rPr>
  </w:style>
  <w:style w:type="paragraph" w:customStyle="1" w:styleId="Fusnotatekst">
    <w:name w:val="Fusnota tekst"/>
    <w:basedOn w:val="Normal"/>
    <w:uiPriority w:val="99"/>
    <w:rsid w:val="005E7F2C"/>
    <w:pPr>
      <w:overflowPunct w:val="0"/>
      <w:autoSpaceDE w:val="0"/>
      <w:autoSpaceDN w:val="0"/>
      <w:adjustRightInd w:val="0"/>
      <w:ind w:left="431" w:hanging="431"/>
      <w:jc w:val="both"/>
      <w:textAlignment w:val="baseline"/>
    </w:pPr>
    <w:rPr>
      <w:sz w:val="20"/>
      <w:szCs w:val="18"/>
    </w:rPr>
  </w:style>
  <w:style w:type="character" w:styleId="FollowedHyperlink">
    <w:name w:val="FollowedHyperlink"/>
    <w:basedOn w:val="DefaultParagraphFont"/>
    <w:uiPriority w:val="99"/>
    <w:rsid w:val="005E7F2C"/>
    <w:rPr>
      <w:rFonts w:cs="Times New Roman"/>
      <w:color w:val="800080"/>
      <w:u w:val="single"/>
    </w:rPr>
  </w:style>
  <w:style w:type="character" w:styleId="Strong">
    <w:name w:val="Strong"/>
    <w:basedOn w:val="DefaultParagraphFont"/>
    <w:uiPriority w:val="99"/>
    <w:qFormat/>
    <w:rsid w:val="005E7F2C"/>
    <w:rPr>
      <w:rFonts w:cs="Times New Roman"/>
      <w:b/>
      <w:bCs/>
    </w:rPr>
  </w:style>
  <w:style w:type="paragraph" w:styleId="Title">
    <w:name w:val="Title"/>
    <w:basedOn w:val="Normal"/>
    <w:link w:val="TitleChar"/>
    <w:uiPriority w:val="99"/>
    <w:qFormat/>
    <w:rsid w:val="005E7F2C"/>
    <w:pPr>
      <w:spacing w:before="240" w:after="60"/>
      <w:jc w:val="center"/>
      <w:outlineLvl w:val="0"/>
    </w:pPr>
    <w:rPr>
      <w:rFonts w:ascii="Cambria" w:hAnsi="Cambria"/>
      <w:b/>
      <w:bCs/>
      <w:kern w:val="28"/>
      <w:sz w:val="32"/>
      <w:szCs w:val="32"/>
      <w:lang w:val="sr-Latn-CS" w:eastAsia="en-GB"/>
    </w:rPr>
  </w:style>
  <w:style w:type="character" w:customStyle="1" w:styleId="TitleChar">
    <w:name w:val="Title Char"/>
    <w:basedOn w:val="DefaultParagraphFont"/>
    <w:link w:val="Title"/>
    <w:uiPriority w:val="99"/>
    <w:locked/>
    <w:rsid w:val="005E7F2C"/>
    <w:rPr>
      <w:rFonts w:ascii="Cambria" w:hAnsi="Cambria" w:cs="Times New Roman"/>
      <w:b/>
      <w:bCs/>
      <w:kern w:val="28"/>
      <w:sz w:val="32"/>
      <w:szCs w:val="32"/>
      <w:lang w:val="sr-Latn-CS" w:eastAsia="en-GB"/>
    </w:rPr>
  </w:style>
  <w:style w:type="paragraph" w:styleId="z-BottomofForm">
    <w:name w:val="HTML Bottom of Form"/>
    <w:basedOn w:val="Normal"/>
    <w:next w:val="Normal"/>
    <w:link w:val="z-BottomofFormChar"/>
    <w:hidden/>
    <w:uiPriority w:val="99"/>
    <w:rsid w:val="005E7F2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5E7F2C"/>
    <w:rPr>
      <w:rFonts w:ascii="Arial" w:hAnsi="Arial" w:cs="Arial"/>
      <w:vanish/>
      <w:sz w:val="16"/>
      <w:szCs w:val="16"/>
    </w:rPr>
  </w:style>
  <w:style w:type="paragraph" w:styleId="NoSpacing">
    <w:name w:val="No Spacing"/>
    <w:uiPriority w:val="99"/>
    <w:qFormat/>
    <w:rsid w:val="005E7F2C"/>
    <w:rPr>
      <w:sz w:val="22"/>
      <w:szCs w:val="22"/>
      <w:lang w:val="fr-FR" w:eastAsia="en-US"/>
    </w:rPr>
  </w:style>
  <w:style w:type="character" w:customStyle="1" w:styleId="CharChar">
    <w:name w:val="Char Char"/>
    <w:basedOn w:val="DefaultParagraphFont"/>
    <w:uiPriority w:val="99"/>
    <w:rsid w:val="005E7F2C"/>
    <w:rPr>
      <w:rFonts w:cs="Times New Roman"/>
      <w:sz w:val="24"/>
      <w:szCs w:val="24"/>
      <w:lang w:val="sr-Latn-CS" w:eastAsia="en-GB" w:bidi="ar-SA"/>
    </w:rPr>
  </w:style>
  <w:style w:type="character" w:customStyle="1" w:styleId="CharChar13">
    <w:name w:val="Char Char13"/>
    <w:basedOn w:val="DefaultParagraphFont"/>
    <w:uiPriority w:val="99"/>
    <w:rsid w:val="005E7F2C"/>
    <w:rPr>
      <w:rFonts w:ascii="Cambria" w:hAnsi="Cambria" w:cs="Cambria"/>
      <w:b/>
      <w:bCs/>
      <w:color w:val="365F91"/>
      <w:sz w:val="28"/>
      <w:szCs w:val="28"/>
      <w:lang w:val="sr-Latn-CS" w:eastAsia="en-GB" w:bidi="ar-SA"/>
    </w:rPr>
  </w:style>
  <w:style w:type="character" w:customStyle="1" w:styleId="CharChar12">
    <w:name w:val="Char Char12"/>
    <w:basedOn w:val="DefaultParagraphFont"/>
    <w:uiPriority w:val="99"/>
    <w:semiHidden/>
    <w:rsid w:val="005E7F2C"/>
    <w:rPr>
      <w:rFonts w:ascii="Cambria" w:hAnsi="Cambria" w:cs="Times New Roman"/>
      <w:b/>
      <w:bCs/>
      <w:i/>
      <w:iCs/>
      <w:sz w:val="28"/>
      <w:szCs w:val="28"/>
      <w:lang w:val="sr-Latn-CS" w:eastAsia="en-GB" w:bidi="ar-SA"/>
    </w:rPr>
  </w:style>
  <w:style w:type="character" w:customStyle="1" w:styleId="CharChar91">
    <w:name w:val="Char Char91"/>
    <w:basedOn w:val="DefaultParagraphFont"/>
    <w:uiPriority w:val="99"/>
    <w:rsid w:val="005E7F2C"/>
    <w:rPr>
      <w:rFonts w:ascii="Courier New" w:hAnsi="Courier New" w:cs="Courier New"/>
      <w:spacing w:val="0"/>
    </w:rPr>
  </w:style>
  <w:style w:type="character" w:customStyle="1" w:styleId="CharChar81">
    <w:name w:val="Char Char81"/>
    <w:basedOn w:val="DefaultParagraphFont"/>
    <w:uiPriority w:val="99"/>
    <w:rsid w:val="005E7F2C"/>
    <w:rPr>
      <w:rFonts w:eastAsia="Times New Roman" w:cs="Times New Roman"/>
      <w:color w:val="000000"/>
      <w:spacing w:val="0"/>
      <w:sz w:val="16"/>
      <w:szCs w:val="16"/>
    </w:rPr>
  </w:style>
  <w:style w:type="character" w:customStyle="1" w:styleId="CharChar71">
    <w:name w:val="Char Char71"/>
    <w:basedOn w:val="DefaultParagraphFont"/>
    <w:uiPriority w:val="99"/>
    <w:rsid w:val="005E7F2C"/>
    <w:rPr>
      <w:rFonts w:eastAsia="Times New Roman" w:cs="Times New Roman"/>
      <w:spacing w:val="0"/>
      <w:sz w:val="24"/>
      <w:szCs w:val="24"/>
      <w:lang w:val="sr-Latn-CS" w:eastAsia="en-GB"/>
    </w:rPr>
  </w:style>
  <w:style w:type="character" w:customStyle="1" w:styleId="CharChar61">
    <w:name w:val="Char Char61"/>
    <w:basedOn w:val="DefaultParagraphFont"/>
    <w:uiPriority w:val="99"/>
    <w:rsid w:val="005E7F2C"/>
    <w:rPr>
      <w:rFonts w:eastAsia="Times New Roman" w:cs="Times New Roman"/>
      <w:spacing w:val="0"/>
      <w:sz w:val="16"/>
      <w:szCs w:val="16"/>
      <w:lang w:val="sl-SI"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gp/product/9067048011/ref=ox_sc_act_title_6?ie=UTF8&amp;m=ATVPDKIKX0D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uropa.eu/legislation_summaries/internal_market/businesses/index_en.htm" TargetMode="External"/><Relationship Id="rId12" Type="http://schemas.openxmlformats.org/officeDocument/2006/relationships/hyperlink" Target="http://www.amazon.com/gp/product/0199699437/ref=ox_sc_act_title_2?ie=UTF8&amp;m=ATVPDKIKX0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ropa.eu/legislation_summaries/internal_market/single_market_services/index_en.htm" TargetMode="External"/><Relationship Id="rId11" Type="http://schemas.openxmlformats.org/officeDocument/2006/relationships/hyperlink" Target="http://www.amazon.com/gp/product/1107003474/ref=ox_sc_act_title_10?ie=UTF8&amp;m=ATVPDKIKX0DER" TargetMode="External"/><Relationship Id="rId5" Type="http://schemas.openxmlformats.org/officeDocument/2006/relationships/hyperlink" Target="http://europa.eu/legislation_summaries/internal_market/living_and_working_in_the_internal_market/index_en.htm" TargetMode="External"/><Relationship Id="rId10" Type="http://schemas.openxmlformats.org/officeDocument/2006/relationships/hyperlink" Target="http://www.brill.nl/brill-search/results/brill_imprint%3AMN" TargetMode="External"/><Relationship Id="rId4" Type="http://schemas.openxmlformats.org/officeDocument/2006/relationships/webSettings" Target="webSettings.xml"/><Relationship Id="rId9" Type="http://schemas.openxmlformats.org/officeDocument/2006/relationships/hyperlink" Target="http://www.amazon.com/gp/product/9004153748/ref=ox_sc_act_title_9?ie=UTF8&amp;m=ATVPDKIKX0D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16324</Words>
  <Characters>93048</Characters>
  <Application>Microsoft Office Word</Application>
  <DocSecurity>0</DocSecurity>
  <Lines>775</Lines>
  <Paragraphs>218</Paragraphs>
  <ScaleCrop>false</ScaleCrop>
  <Company/>
  <LinksUpToDate>false</LinksUpToDate>
  <CharactersWithSpaces>109154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basis of Article 24 of the Statute of the Faculty of Law, the Academic Council of the Faculty of Law – at its meeting held on 29 March, 2010, adopts the decision to change the Rules of the Graduate Academic Studies – Master in European Integration</dc:title>
  <dc:subject/>
  <dc:creator>Ljiljana Maric</dc:creator>
  <cp:keywords/>
  <dc:description/>
  <cp:lastModifiedBy>Korisnik</cp:lastModifiedBy>
  <cp:revision>2</cp:revision>
  <dcterms:created xsi:type="dcterms:W3CDTF">2014-05-21T13:20:00Z</dcterms:created>
  <dcterms:modified xsi:type="dcterms:W3CDTF">2014-05-21T13:20:00Z</dcterms:modified>
</cp:coreProperties>
</file>